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17E5" w14:textId="77777777" w:rsidR="00B34ECF" w:rsidRPr="00255A21" w:rsidRDefault="00B34ECF" w:rsidP="00DB626E">
      <w:pPr>
        <w:jc w:val="center"/>
        <w:rPr>
          <w:rFonts w:ascii="Arial" w:hAnsi="Arial" w:cs="Arial"/>
          <w:b/>
          <w:iCs/>
          <w:sz w:val="28"/>
          <w:szCs w:val="28"/>
        </w:rPr>
      </w:pPr>
      <w:bookmarkStart w:id="0" w:name="_Hlk82471863"/>
      <w:r w:rsidRPr="00255A21">
        <w:rPr>
          <w:rFonts w:ascii="Arial" w:hAnsi="Arial" w:cs="Arial"/>
          <w:b/>
          <w:iCs/>
          <w:sz w:val="28"/>
          <w:szCs w:val="28"/>
        </w:rPr>
        <w:t xml:space="preserve">TERMO DE REFERÊNCIA </w:t>
      </w:r>
    </w:p>
    <w:p w14:paraId="516B17E6" w14:textId="77777777" w:rsidR="00B34ECF" w:rsidRPr="00255A21" w:rsidRDefault="00B34ECF" w:rsidP="00DB626E">
      <w:pPr>
        <w:jc w:val="center"/>
        <w:rPr>
          <w:rFonts w:ascii="Arial" w:hAnsi="Arial" w:cs="Arial"/>
          <w:b/>
          <w:iCs/>
          <w:sz w:val="28"/>
          <w:szCs w:val="28"/>
        </w:rPr>
      </w:pPr>
      <w:r w:rsidRPr="00255A21">
        <w:rPr>
          <w:rFonts w:ascii="Arial" w:hAnsi="Arial" w:cs="Arial"/>
          <w:b/>
          <w:iCs/>
          <w:sz w:val="28"/>
          <w:szCs w:val="28"/>
        </w:rPr>
        <w:t>LICITAÇÃO PARA AQUISIÇÃO</w:t>
      </w:r>
    </w:p>
    <w:p w14:paraId="516B17E7" w14:textId="77777777" w:rsidR="00B34ECF" w:rsidRPr="00255A21" w:rsidRDefault="00B34ECF" w:rsidP="00DB626E">
      <w:pPr>
        <w:jc w:val="center"/>
        <w:rPr>
          <w:rFonts w:ascii="Arial" w:hAnsi="Arial" w:cs="Arial"/>
          <w:b/>
          <w:iCs/>
          <w:color w:val="FF0000"/>
        </w:rPr>
      </w:pPr>
    </w:p>
    <w:p w14:paraId="516B17E8" w14:textId="77777777" w:rsidR="00B34ECF" w:rsidRPr="00255A21" w:rsidRDefault="00B34ECF" w:rsidP="00DB626E">
      <w:pPr>
        <w:jc w:val="center"/>
        <w:rPr>
          <w:rFonts w:ascii="Arial" w:hAnsi="Arial" w:cs="Arial"/>
          <w:b/>
          <w:iCs/>
          <w:color w:val="FF0000"/>
        </w:rPr>
      </w:pPr>
    </w:p>
    <w:p w14:paraId="516B17E9" w14:textId="77777777" w:rsidR="00DB626E" w:rsidRPr="00255A21" w:rsidRDefault="00DB626E" w:rsidP="00DB626E">
      <w:pPr>
        <w:jc w:val="center"/>
        <w:rPr>
          <w:rFonts w:ascii="Arial" w:hAnsi="Arial" w:cs="Arial"/>
          <w:b/>
          <w:iCs/>
          <w:color w:val="FF0000"/>
        </w:rPr>
      </w:pPr>
      <w:r w:rsidRPr="00255A21">
        <w:rPr>
          <w:rFonts w:ascii="Arial" w:hAnsi="Arial" w:cs="Arial"/>
          <w:b/>
          <w:iCs/>
          <w:color w:val="FF0000"/>
        </w:rPr>
        <w:t xml:space="preserve">MUNICÍPIO DE </w:t>
      </w:r>
      <w:r w:rsidR="00B34ECF" w:rsidRPr="00255A21">
        <w:rPr>
          <w:rFonts w:ascii="Arial" w:hAnsi="Arial" w:cs="Arial"/>
          <w:b/>
          <w:iCs/>
          <w:color w:val="FF0000"/>
        </w:rPr>
        <w:t>COLOMBO</w:t>
      </w:r>
    </w:p>
    <w:p w14:paraId="516B17EA" w14:textId="77777777" w:rsidR="00DB626E" w:rsidRPr="00255A21" w:rsidRDefault="00DB626E" w:rsidP="00DB626E">
      <w:pPr>
        <w:jc w:val="center"/>
        <w:rPr>
          <w:rFonts w:ascii="Arial" w:hAnsi="Arial" w:cs="Arial"/>
          <w:b/>
          <w:iCs/>
          <w:color w:val="FF0000"/>
        </w:rPr>
      </w:pPr>
      <w:r w:rsidRPr="00255A21">
        <w:rPr>
          <w:rFonts w:ascii="Arial" w:hAnsi="Arial" w:cs="Arial"/>
          <w:b/>
          <w:iCs/>
          <w:color w:val="FF0000"/>
        </w:rPr>
        <w:t>SECRETARIA XXXXXX (ÁREA REQUISITANTE)</w:t>
      </w:r>
    </w:p>
    <w:p w14:paraId="516B17EB" w14:textId="2E43095C" w:rsidR="00DB626E" w:rsidRPr="00255A21" w:rsidRDefault="00DB626E" w:rsidP="0063375C">
      <w:pPr>
        <w:spacing w:before="120" w:afterLines="120" w:after="288" w:line="312" w:lineRule="auto"/>
        <w:jc w:val="center"/>
        <w:rPr>
          <w:rFonts w:ascii="Arial" w:hAnsi="Arial" w:cs="Arial"/>
          <w:bCs/>
          <w:color w:val="000000"/>
        </w:rPr>
      </w:pPr>
      <w:r w:rsidRPr="00255A21">
        <w:rPr>
          <w:rFonts w:ascii="Arial" w:hAnsi="Arial" w:cs="Arial"/>
          <w:color w:val="000000"/>
        </w:rPr>
        <w:t>(Processo Administrativo n</w:t>
      </w:r>
      <w:r w:rsidRPr="00255A21">
        <w:rPr>
          <w:rFonts w:ascii="Arial" w:hAnsi="Arial" w:cs="Arial"/>
          <w:bCs/>
          <w:color w:val="000000"/>
        </w:rPr>
        <w:t>°...........</w:t>
      </w:r>
    </w:p>
    <w:p w14:paraId="516B17EC" w14:textId="77777777" w:rsidR="00DB626E" w:rsidRPr="00255A21" w:rsidRDefault="00DB626E" w:rsidP="005512FB">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sz w:val="22"/>
          <w:szCs w:val="22"/>
          <w:highlight w:val="yellow"/>
        </w:rPr>
      </w:pPr>
      <w:r w:rsidRPr="00255A21">
        <w:rPr>
          <w:rStyle w:val="cf01"/>
          <w:rFonts w:ascii="Arial" w:hAnsi="Arial" w:cs="Arial"/>
          <w:sz w:val="22"/>
          <w:szCs w:val="22"/>
        </w:rPr>
        <w:t>ORIENTAÇÕES PARA USO DO MODELO –</w:t>
      </w:r>
      <w:r w:rsidRPr="00255A21">
        <w:rPr>
          <w:rStyle w:val="cf01"/>
          <w:rFonts w:ascii="Arial" w:hAnsi="Arial" w:cs="Arial"/>
          <w:color w:val="FF0000"/>
          <w:sz w:val="22"/>
          <w:szCs w:val="22"/>
        </w:rPr>
        <w:t xml:space="preserve"> LEITURA OBRIGATÓRIA</w:t>
      </w:r>
    </w:p>
    <w:p w14:paraId="516B17ED" w14:textId="77777777" w:rsidR="00DB626E" w:rsidRPr="00255A21" w:rsidRDefault="00DB626E" w:rsidP="005512FB">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255A21">
        <w:rPr>
          <w:rStyle w:val="cf01"/>
          <w:rFonts w:ascii="Arial" w:hAnsi="Arial" w:cs="Arial"/>
          <w:sz w:val="22"/>
          <w:szCs w:val="22"/>
        </w:rPr>
        <w:t xml:space="preserve">1) </w:t>
      </w:r>
      <w:r w:rsidRPr="00255A21">
        <w:rPr>
          <w:rStyle w:val="cf21"/>
          <w:rFonts w:ascii="Arial" w:hAnsi="Arial" w:cs="Arial"/>
          <w:sz w:val="22"/>
          <w:szCs w:val="22"/>
        </w:rPr>
        <w:t xml:space="preserve">O presente modelo de Termo de Referência procura fornecer um ponto de partida para a definição do objeto e condições da contratação. </w:t>
      </w:r>
      <w:r w:rsidRPr="00255A21">
        <w:rPr>
          <w:rStyle w:val="cf01"/>
          <w:rFonts w:ascii="Arial" w:hAnsi="Arial" w:cs="Arial"/>
          <w:sz w:val="22"/>
          <w:szCs w:val="22"/>
        </w:rPr>
        <w:t>Este é o documento que mais terá variação de conteúdo, de acordo com as peculiaridades da demanda da Administração e do objeto a ser contratado.</w:t>
      </w:r>
      <w:r w:rsidRPr="00255A21">
        <w:rPr>
          <w:rStyle w:val="cf21"/>
          <w:rFonts w:ascii="Arial" w:hAnsi="Arial" w:cs="Arial"/>
          <w:sz w:val="22"/>
          <w:szCs w:val="22"/>
        </w:rPr>
        <w:t xml:space="preserve"> Assim, não se deve prender ao texto apresentado, mas sim trabalhá-lo à luz dos pontos fundamentais da contratação, sempre de forma clara e objetiva.</w:t>
      </w:r>
    </w:p>
    <w:p w14:paraId="516B17EE" w14:textId="77777777" w:rsidR="00DB626E" w:rsidRPr="00255A21" w:rsidRDefault="00DB626E" w:rsidP="005512FB">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255A21">
        <w:rPr>
          <w:rStyle w:val="cf01"/>
          <w:rFonts w:ascii="Arial" w:hAnsi="Arial" w:cs="Arial"/>
          <w:sz w:val="22"/>
          <w:szCs w:val="22"/>
        </w:rPr>
        <w:t xml:space="preserve">2) </w:t>
      </w:r>
      <w:r w:rsidRPr="00255A21">
        <w:rPr>
          <w:rStyle w:val="cf21"/>
          <w:rFonts w:ascii="Arial" w:hAnsi="Arial" w:cs="Arial"/>
          <w:sz w:val="22"/>
          <w:szCs w:val="22"/>
          <w:highlight w:val="yellow"/>
        </w:rPr>
        <w:t>A redação em preto consiste no que se espera ser invariável. Ela até pode sofrer modificações a depender do caso concreto, mas não são disposições feitas para variar.</w:t>
      </w:r>
      <w:r w:rsidRPr="00255A21">
        <w:rPr>
          <w:rStyle w:val="cf21"/>
          <w:rFonts w:ascii="Arial" w:hAnsi="Arial" w:cs="Arial"/>
          <w:sz w:val="22"/>
          <w:szCs w:val="22"/>
        </w:rPr>
        <w:t xml:space="preserve"> Por essa razão, </w:t>
      </w:r>
      <w:r w:rsidRPr="00255A21">
        <w:rPr>
          <w:rStyle w:val="cf01"/>
          <w:rFonts w:ascii="Arial" w:hAnsi="Arial" w:cs="Arial"/>
          <w:sz w:val="22"/>
          <w:szCs w:val="22"/>
        </w:rPr>
        <w:t>quaisquer modificações nas partes em preto, sem marcação de itálico, devem necessariamente ser justificadas nos autos</w:t>
      </w:r>
      <w:r w:rsidRPr="00255A21">
        <w:rPr>
          <w:rStyle w:val="cf21"/>
          <w:rFonts w:ascii="Arial" w:hAnsi="Arial" w:cs="Arial"/>
          <w:sz w:val="22"/>
          <w:szCs w:val="22"/>
        </w:rPr>
        <w:t>, sem prejuízo de eventual consulta ao órgão de assessoramento jurídico respectivo, a depender da matéria.</w:t>
      </w:r>
    </w:p>
    <w:p w14:paraId="516B17EF" w14:textId="77777777" w:rsidR="00DB626E" w:rsidRPr="00255A21" w:rsidRDefault="00DB626E" w:rsidP="005512FB">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255A21">
        <w:rPr>
          <w:rStyle w:val="cf01"/>
          <w:rFonts w:ascii="Arial" w:hAnsi="Arial" w:cs="Arial"/>
          <w:sz w:val="22"/>
          <w:szCs w:val="22"/>
        </w:rPr>
        <w:t xml:space="preserve">3) </w:t>
      </w:r>
      <w:r w:rsidRPr="00255A21">
        <w:rPr>
          <w:rStyle w:val="cf01"/>
          <w:rFonts w:ascii="Arial" w:hAnsi="Arial" w:cs="Arial"/>
          <w:sz w:val="22"/>
          <w:szCs w:val="22"/>
          <w:highlight w:val="yellow"/>
        </w:rPr>
        <w:t>Os itens deste modelo destacados em vermelho itálico devem ser preenchidos ou adotados pelo órgão ou entidade pública contratante segundo critérios de oportunidade e conveniência</w:t>
      </w:r>
      <w:r w:rsidRPr="00255A21">
        <w:rPr>
          <w:rStyle w:val="cf21"/>
          <w:rFonts w:ascii="Arial" w:hAnsi="Arial" w:cs="Arial"/>
          <w:sz w:val="22"/>
          <w:szCs w:val="22"/>
          <w:highlight w:val="yellow"/>
        </w:rPr>
        <w:t>, de acordo com as peculiaridades do objeto e cuidando-se para que sejam reproduzidas as mesmas definições nos demais instrumentos da contratação (minuta de Edital e de Contrato), para que não conflitem.</w:t>
      </w:r>
      <w:r w:rsidRPr="00255A21">
        <w:rPr>
          <w:rStyle w:val="cf21"/>
          <w:rFonts w:ascii="Arial" w:hAnsi="Arial" w:cs="Arial"/>
          <w:sz w:val="22"/>
          <w:szCs w:val="22"/>
        </w:rPr>
        <w:t xml:space="preserve"> São previsões feitas para variarem. Eventuais justificativas podem ser exigidas a depender do caso.</w:t>
      </w:r>
    </w:p>
    <w:p w14:paraId="516B17F0" w14:textId="77777777" w:rsidR="00DB626E" w:rsidRPr="00255A21" w:rsidRDefault="00DB626E" w:rsidP="005512FB">
      <w:pPr>
        <w:pStyle w:val="pf0"/>
        <w:pBdr>
          <w:top w:val="single" w:sz="4" w:space="1" w:color="auto"/>
          <w:left w:val="single" w:sz="4" w:space="4" w:color="auto"/>
          <w:bottom w:val="single" w:sz="4" w:space="1" w:color="auto"/>
          <w:right w:val="single" w:sz="4" w:space="4" w:color="auto"/>
        </w:pBdr>
        <w:spacing w:before="0" w:beforeAutospacing="0" w:after="0" w:afterAutospacing="0"/>
        <w:ind w:left="1416" w:firstLine="851"/>
        <w:jc w:val="both"/>
        <w:rPr>
          <w:rFonts w:ascii="Arial" w:hAnsi="Arial" w:cs="Arial"/>
          <w:i/>
          <w:iCs/>
          <w:sz w:val="22"/>
          <w:szCs w:val="22"/>
          <w:highlight w:val="yellow"/>
        </w:rPr>
      </w:pPr>
      <w:r w:rsidRPr="00255A21">
        <w:rPr>
          <w:rStyle w:val="cf01"/>
          <w:rFonts w:ascii="Arial" w:hAnsi="Arial" w:cs="Arial"/>
          <w:sz w:val="22"/>
          <w:szCs w:val="22"/>
        </w:rPr>
        <w:t>4) Alguns itens receberam notas explicativas, destacadas para compreensão do agente ou setor responsável pela elaboração do Termo de Referência</w:t>
      </w:r>
      <w:r w:rsidRPr="00255A21">
        <w:rPr>
          <w:rStyle w:val="cf21"/>
          <w:rFonts w:ascii="Arial" w:hAnsi="Arial" w:cs="Arial"/>
          <w:sz w:val="22"/>
          <w:szCs w:val="22"/>
        </w:rPr>
        <w:t>, que deverão ser devidamente suprimidas ao se finalizar o documento na versão original.</w:t>
      </w:r>
    </w:p>
    <w:p w14:paraId="516B17F1" w14:textId="77777777" w:rsidR="00DB626E" w:rsidRPr="00255A21" w:rsidRDefault="00DB626E" w:rsidP="005512FB">
      <w:pPr>
        <w:pBdr>
          <w:top w:val="single" w:sz="4" w:space="1" w:color="auto"/>
          <w:left w:val="single" w:sz="4" w:space="4" w:color="auto"/>
          <w:bottom w:val="single" w:sz="4" w:space="1" w:color="auto"/>
          <w:right w:val="single" w:sz="4" w:space="4" w:color="auto"/>
        </w:pBdr>
        <w:ind w:left="1416" w:firstLine="851"/>
        <w:jc w:val="both"/>
        <w:rPr>
          <w:rFonts w:ascii="Arial" w:hAnsi="Arial" w:cs="Arial"/>
          <w:highlight w:val="yellow"/>
        </w:rPr>
      </w:pPr>
      <w:r w:rsidRPr="00255A21">
        <w:rPr>
          <w:rFonts w:ascii="Arial" w:hAnsi="Arial" w:cs="Arial"/>
          <w:b/>
          <w:bCs/>
          <w:i/>
          <w:iCs/>
          <w:highlight w:val="yellow"/>
        </w:rPr>
        <w:t xml:space="preserve">5) </w:t>
      </w:r>
      <w:r w:rsidRPr="00255A21">
        <w:rPr>
          <w:rFonts w:ascii="Arial" w:hAnsi="Arial" w:cs="Arial"/>
          <w:i/>
          <w:iCs/>
          <w:highlight w:val="yellow"/>
        </w:rPr>
        <w:t xml:space="preserve">A fim de aprimorar as atividades da Administração, a elaboração dos estudos preliminares e do TR deve levar em conta o relatório final com informações de contratação anterior, nos termos da alínea “d” do inciso VI do § 3º do art. 174 da Lei nº 14.133, de 2021 e </w:t>
      </w:r>
      <w:r w:rsidR="00C154F2" w:rsidRPr="00255A21">
        <w:rPr>
          <w:rFonts w:ascii="Arial" w:hAnsi="Arial" w:cs="Arial"/>
          <w:i/>
          <w:iCs/>
          <w:highlight w:val="yellow"/>
        </w:rPr>
        <w:t xml:space="preserve">Decreto Municipal nº </w:t>
      </w:r>
      <w:r w:rsidR="007067E5" w:rsidRPr="00255A21">
        <w:rPr>
          <w:rFonts w:ascii="Arial" w:hAnsi="Arial" w:cs="Arial"/>
          <w:i/>
          <w:iCs/>
          <w:highlight w:val="yellow"/>
        </w:rPr>
        <w:t>47</w:t>
      </w:r>
      <w:r w:rsidR="00C154F2" w:rsidRPr="00255A21">
        <w:rPr>
          <w:rFonts w:ascii="Arial" w:hAnsi="Arial" w:cs="Arial"/>
          <w:i/>
          <w:iCs/>
          <w:highlight w:val="yellow"/>
        </w:rPr>
        <w:t>/2024</w:t>
      </w:r>
      <w:r w:rsidRPr="00255A21">
        <w:rPr>
          <w:rFonts w:ascii="Arial" w:hAnsi="Arial" w:cs="Arial"/>
          <w:i/>
          <w:iCs/>
          <w:highlight w:val="yellow"/>
        </w:rPr>
        <w:t>. Caso referido relatório não tenha sido elaborado, o processo deve ser enriquecido com essa informação, devendo o gestor do contrato cuidar de elaborá-lo ao fim da contratação que será efetivada</w:t>
      </w:r>
      <w:r w:rsidRPr="00255A21">
        <w:rPr>
          <w:rFonts w:ascii="Arial" w:hAnsi="Arial" w:cs="Arial"/>
          <w:highlight w:val="yellow"/>
        </w:rPr>
        <w:t>.</w:t>
      </w:r>
    </w:p>
    <w:p w14:paraId="516B17F2" w14:textId="77777777" w:rsidR="00DB626E" w:rsidRPr="00255A21" w:rsidRDefault="00DB626E" w:rsidP="0063375C">
      <w:pPr>
        <w:spacing w:before="120" w:afterLines="120" w:after="288"/>
        <w:jc w:val="center"/>
        <w:rPr>
          <w:rFonts w:ascii="Arial" w:hAnsi="Arial" w:cs="Arial"/>
          <w:bCs/>
          <w:color w:val="000000"/>
        </w:rPr>
      </w:pPr>
    </w:p>
    <w:p w14:paraId="516B17F3" w14:textId="77777777" w:rsidR="00DB626E" w:rsidRPr="00255A21" w:rsidRDefault="00DB626E" w:rsidP="0063375C">
      <w:pPr>
        <w:pStyle w:val="Nivel01"/>
        <w:numPr>
          <w:ilvl w:val="0"/>
          <w:numId w:val="6"/>
        </w:numPr>
        <w:spacing w:before="120" w:afterLines="120" w:after="288"/>
        <w:ind w:left="0" w:firstLine="851"/>
        <w:rPr>
          <w:rFonts w:eastAsia="Arial"/>
          <w:sz w:val="24"/>
          <w:szCs w:val="24"/>
        </w:rPr>
      </w:pPr>
      <w:r w:rsidRPr="00255A21">
        <w:rPr>
          <w:sz w:val="24"/>
          <w:szCs w:val="24"/>
        </w:rPr>
        <w:t>CONDIÇÕES GERAIS DA CONTRATAÇÃO</w:t>
      </w:r>
    </w:p>
    <w:p w14:paraId="516B17F4"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b/>
          <w:bCs/>
          <w:sz w:val="24"/>
          <w:szCs w:val="24"/>
        </w:rPr>
      </w:pPr>
      <w:r w:rsidRPr="00255A21">
        <w:rPr>
          <w:rFonts w:ascii="Arial" w:hAnsi="Arial" w:cs="Arial"/>
          <w:sz w:val="24"/>
          <w:szCs w:val="24"/>
        </w:rPr>
        <w:t>Aquisição de</w:t>
      </w:r>
      <w:r w:rsidRPr="00255A21">
        <w:rPr>
          <w:rFonts w:ascii="Arial" w:hAnsi="Arial" w:cs="Arial"/>
          <w:color w:val="FF0000"/>
          <w:sz w:val="24"/>
          <w:szCs w:val="24"/>
        </w:rPr>
        <w:t>...........................................................</w:t>
      </w:r>
      <w:r w:rsidRPr="00255A21">
        <w:rPr>
          <w:rFonts w:ascii="Arial" w:hAnsi="Arial" w:cs="Arial"/>
          <w:b/>
          <w:bCs/>
          <w:sz w:val="24"/>
          <w:szCs w:val="24"/>
        </w:rPr>
        <w:t>,</w:t>
      </w:r>
      <w:r w:rsidRPr="00255A21">
        <w:rPr>
          <w:rFonts w:ascii="Arial" w:hAnsi="Arial" w:cs="Arial"/>
          <w:sz w:val="24"/>
          <w:szCs w:val="24"/>
        </w:rPr>
        <w:t xml:space="preserve"> nos termos da tabela abaixo, conforme condições e exigências estabelecidas neste instrumento.</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985"/>
        <w:gridCol w:w="1134"/>
        <w:gridCol w:w="992"/>
        <w:gridCol w:w="1276"/>
        <w:gridCol w:w="992"/>
        <w:gridCol w:w="1276"/>
        <w:gridCol w:w="1275"/>
      </w:tblGrid>
      <w:tr w:rsidR="007C767F" w:rsidRPr="00255A21" w14:paraId="516B17FE" w14:textId="77777777" w:rsidTr="007C767F">
        <w:trPr>
          <w:trHeight w:val="559"/>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7F5" w14:textId="77777777" w:rsidR="007C767F" w:rsidRPr="00255A21" w:rsidRDefault="007C767F" w:rsidP="007C767F">
            <w:pPr>
              <w:spacing w:after="100" w:afterAutospacing="1"/>
              <w:jc w:val="center"/>
              <w:rPr>
                <w:rFonts w:ascii="Arial" w:eastAsia="Arial" w:hAnsi="Arial" w:cs="Arial"/>
                <w:b/>
                <w:bCs/>
                <w:color w:val="000000"/>
                <w:sz w:val="20"/>
                <w:szCs w:val="20"/>
              </w:rPr>
            </w:pPr>
            <w:r w:rsidRPr="00255A21">
              <w:rPr>
                <w:rFonts w:ascii="Arial" w:eastAsia="Arial" w:hAnsi="Arial" w:cs="Arial"/>
                <w:b/>
                <w:bCs/>
                <w:color w:val="000000" w:themeColor="text1"/>
                <w:sz w:val="20"/>
                <w:szCs w:val="20"/>
              </w:rPr>
              <w:lastRenderedPageBreak/>
              <w:t>ITEM</w:t>
            </w:r>
          </w:p>
          <w:p w14:paraId="516B17F6" w14:textId="77777777" w:rsidR="007C767F" w:rsidRPr="00255A21" w:rsidRDefault="007C767F" w:rsidP="007C767F">
            <w:pPr>
              <w:spacing w:after="100" w:afterAutospacing="1"/>
              <w:jc w:val="center"/>
              <w:rPr>
                <w:rFonts w:ascii="Arial" w:eastAsia="Arial" w:hAnsi="Arial" w:cs="Arial"/>
                <w:b/>
                <w:bCs/>
                <w:color w:val="000000"/>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17F7" w14:textId="77777777" w:rsidR="007C767F" w:rsidRPr="00255A21" w:rsidRDefault="007C767F" w:rsidP="007C767F">
            <w:pPr>
              <w:spacing w:after="100" w:afterAutospacing="1"/>
              <w:jc w:val="center"/>
              <w:rPr>
                <w:rFonts w:ascii="Arial" w:eastAsia="Arial" w:hAnsi="Arial" w:cs="Arial"/>
                <w:color w:val="000000"/>
                <w:sz w:val="20"/>
                <w:szCs w:val="20"/>
              </w:rPr>
            </w:pPr>
            <w:r w:rsidRPr="00255A21">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17F8" w14:textId="77777777" w:rsidR="007C767F" w:rsidRPr="00255A21" w:rsidRDefault="007C767F" w:rsidP="007C767F">
            <w:pPr>
              <w:spacing w:after="100" w:afterAutospacing="1"/>
              <w:jc w:val="center"/>
              <w:rPr>
                <w:rFonts w:ascii="Arial" w:eastAsia="Arial" w:hAnsi="Arial" w:cs="Arial"/>
                <w:color w:val="000000"/>
                <w:sz w:val="20"/>
                <w:szCs w:val="20"/>
              </w:rPr>
            </w:pPr>
            <w:r w:rsidRPr="00255A21">
              <w:rPr>
                <w:rFonts w:ascii="Arial" w:eastAsia="Arial" w:hAnsi="Arial" w:cs="Arial"/>
                <w:b/>
                <w:bCs/>
                <w:color w:val="000000" w:themeColor="text1"/>
                <w:sz w:val="20"/>
                <w:szCs w:val="20"/>
              </w:rPr>
              <w:t>CATMAT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7F9" w14:textId="77777777" w:rsidR="007C767F" w:rsidRPr="00255A21" w:rsidRDefault="007C767F" w:rsidP="007C767F">
            <w:pPr>
              <w:spacing w:after="100" w:afterAutospacing="1"/>
              <w:jc w:val="center"/>
              <w:rPr>
                <w:rFonts w:ascii="Arial" w:eastAsia="Arial" w:hAnsi="Arial" w:cs="Arial"/>
                <w:b/>
                <w:bCs/>
                <w:color w:val="000000" w:themeColor="text1"/>
                <w:sz w:val="20"/>
                <w:szCs w:val="20"/>
              </w:rPr>
            </w:pPr>
            <w:r w:rsidRPr="00255A21">
              <w:rPr>
                <w:rFonts w:ascii="Arial" w:eastAsia="Arial" w:hAnsi="Arial" w:cs="Arial"/>
                <w:b/>
                <w:bCs/>
                <w:color w:val="000000" w:themeColor="text1"/>
                <w:sz w:val="20"/>
                <w:szCs w:val="20"/>
              </w:rPr>
              <w:t>CÓD GIIG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17FA" w14:textId="77777777" w:rsidR="007C767F" w:rsidRPr="00255A21" w:rsidRDefault="007C767F" w:rsidP="007C767F">
            <w:pPr>
              <w:spacing w:after="100" w:afterAutospacing="1"/>
              <w:jc w:val="center"/>
              <w:rPr>
                <w:rFonts w:ascii="Arial" w:eastAsia="Arial" w:hAnsi="Arial" w:cs="Arial"/>
                <w:color w:val="000000"/>
                <w:sz w:val="20"/>
                <w:szCs w:val="20"/>
              </w:rPr>
            </w:pPr>
            <w:r w:rsidRPr="00255A21">
              <w:rPr>
                <w:rFonts w:ascii="Arial" w:eastAsia="Arial" w:hAnsi="Arial" w:cs="Arial"/>
                <w:b/>
                <w:bCs/>
                <w:color w:val="000000" w:themeColor="text1"/>
                <w:sz w:val="20"/>
                <w:szCs w:val="20"/>
              </w:rPr>
              <w:t>UN DE MEDIDA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7FB" w14:textId="77777777" w:rsidR="007C767F" w:rsidRPr="00255A21" w:rsidRDefault="007C767F" w:rsidP="007C767F">
            <w:pPr>
              <w:spacing w:after="100" w:afterAutospacing="1"/>
              <w:jc w:val="center"/>
              <w:rPr>
                <w:rFonts w:ascii="Arial" w:eastAsia="Arial" w:hAnsi="Arial" w:cs="Arial"/>
                <w:b/>
                <w:bCs/>
                <w:sz w:val="20"/>
                <w:szCs w:val="20"/>
              </w:rPr>
            </w:pPr>
            <w:r w:rsidRPr="00255A21">
              <w:rPr>
                <w:rFonts w:ascii="Arial" w:eastAsia="Arial" w:hAnsi="Arial" w:cs="Arial"/>
                <w:b/>
                <w:bCs/>
                <w:sz w:val="20"/>
                <w:szCs w:val="20"/>
              </w:rPr>
              <w:t>QTD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7FC" w14:textId="77777777" w:rsidR="007C767F" w:rsidRPr="00255A21" w:rsidRDefault="007C767F" w:rsidP="007C767F">
            <w:pPr>
              <w:spacing w:after="100" w:afterAutospacing="1"/>
              <w:jc w:val="center"/>
              <w:rPr>
                <w:rFonts w:ascii="Arial" w:eastAsia="Arial" w:hAnsi="Arial" w:cs="Arial"/>
                <w:b/>
                <w:bCs/>
                <w:sz w:val="20"/>
                <w:szCs w:val="20"/>
              </w:rPr>
            </w:pPr>
            <w:r w:rsidRPr="00255A21">
              <w:rPr>
                <w:rFonts w:ascii="Arial" w:eastAsia="Arial" w:hAnsi="Arial" w:cs="Arial"/>
                <w:b/>
                <w:bCs/>
                <w:sz w:val="20"/>
                <w:szCs w:val="20"/>
              </w:rPr>
              <w:t>PREÇO UNITÁRIO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7FD" w14:textId="77777777" w:rsidR="007C767F" w:rsidRPr="00255A21" w:rsidRDefault="007C767F" w:rsidP="007C767F">
            <w:pPr>
              <w:spacing w:after="100" w:afterAutospacing="1"/>
              <w:jc w:val="center"/>
              <w:rPr>
                <w:rFonts w:ascii="Arial" w:eastAsia="Arial" w:hAnsi="Arial" w:cs="Arial"/>
                <w:b/>
                <w:bCs/>
                <w:sz w:val="20"/>
                <w:szCs w:val="20"/>
              </w:rPr>
            </w:pPr>
            <w:r w:rsidRPr="00255A21">
              <w:rPr>
                <w:rFonts w:ascii="Arial" w:eastAsia="Arial" w:hAnsi="Arial" w:cs="Arial"/>
                <w:b/>
                <w:bCs/>
                <w:sz w:val="20"/>
                <w:szCs w:val="20"/>
              </w:rPr>
              <w:t>VALOR TOTAL</w:t>
            </w:r>
          </w:p>
        </w:tc>
      </w:tr>
      <w:tr w:rsidR="007C767F" w:rsidRPr="00255A21" w14:paraId="516B1807" w14:textId="77777777" w:rsidTr="007C767F">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17FF" w14:textId="77777777" w:rsidR="007C767F" w:rsidRPr="00255A21" w:rsidRDefault="007C767F" w:rsidP="0063375C">
            <w:pPr>
              <w:spacing w:before="120" w:afterLines="120" w:after="288"/>
              <w:ind w:firstLine="851"/>
              <w:jc w:val="both"/>
              <w:rPr>
                <w:rFonts w:ascii="Arial" w:eastAsia="Arial" w:hAnsi="Arial" w:cs="Arial"/>
                <w:b/>
                <w:bCs/>
                <w:color w:val="000000"/>
              </w:rPr>
            </w:pPr>
            <w:r w:rsidRPr="00255A21">
              <w:rPr>
                <w:rFonts w:ascii="Arial" w:eastAsia="Arial" w:hAnsi="Arial" w:cs="Arial"/>
                <w:b/>
                <w:bCs/>
                <w:color w:val="000000" w:themeColor="text1"/>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800" w14:textId="77777777" w:rsidR="007C767F" w:rsidRPr="00255A21" w:rsidRDefault="007C767F" w:rsidP="0063375C">
            <w:pPr>
              <w:spacing w:before="120" w:afterLines="120" w:after="288"/>
              <w:ind w:firstLine="851"/>
              <w:jc w:val="both"/>
              <w:rPr>
                <w:rFonts w:ascii="Arial" w:eastAsia="Arial" w:hAnsi="Arial" w:cs="Arial"/>
                <w:color w:val="00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801" w14:textId="77777777" w:rsidR="007C767F" w:rsidRPr="00255A21" w:rsidRDefault="007C767F" w:rsidP="0063375C">
            <w:pPr>
              <w:spacing w:before="120" w:afterLines="120" w:after="288"/>
              <w:ind w:firstLine="851"/>
              <w:jc w:val="both"/>
              <w:rPr>
                <w:rFonts w:ascii="Arial" w:eastAsia="Arial" w:hAnsi="Arial" w:cs="Arial"/>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802" w14:textId="77777777" w:rsidR="007C767F" w:rsidRPr="00255A21" w:rsidRDefault="007C767F" w:rsidP="0063375C">
            <w:pPr>
              <w:spacing w:before="120" w:afterLines="120" w:after="288"/>
              <w:ind w:firstLine="851"/>
              <w:jc w:val="both"/>
              <w:rPr>
                <w:rFonts w:ascii="Arial" w:eastAsia="Arial" w:hAnsi="Arial" w:cs="Arial"/>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803" w14:textId="77777777" w:rsidR="007C767F" w:rsidRPr="00255A21" w:rsidRDefault="007C767F" w:rsidP="0063375C">
            <w:pPr>
              <w:spacing w:before="120" w:afterLines="120" w:after="288"/>
              <w:ind w:firstLine="851"/>
              <w:jc w:val="both"/>
              <w:rPr>
                <w:rFonts w:ascii="Arial" w:eastAsia="Arial" w:hAnsi="Arial" w:cs="Arial"/>
                <w:color w:val="00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804" w14:textId="77777777" w:rsidR="007C767F" w:rsidRPr="00255A21" w:rsidRDefault="007C767F" w:rsidP="0063375C">
            <w:pPr>
              <w:spacing w:before="120" w:afterLines="120" w:after="288"/>
              <w:ind w:firstLine="851"/>
              <w:jc w:val="both"/>
              <w:rPr>
                <w:rFonts w:ascii="Arial" w:eastAsia="Arial" w:hAnsi="Arial" w:cs="Arial"/>
                <w:color w:val="00000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805" w14:textId="77777777" w:rsidR="007C767F" w:rsidRPr="00255A21" w:rsidRDefault="007C767F" w:rsidP="0063375C">
            <w:pPr>
              <w:spacing w:before="120" w:afterLines="120" w:after="288"/>
              <w:ind w:firstLine="851"/>
              <w:jc w:val="both"/>
              <w:rPr>
                <w:rFonts w:ascii="Arial" w:eastAsia="Arial" w:hAnsi="Arial" w:cs="Arial"/>
                <w:color w:val="00000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1806" w14:textId="77777777" w:rsidR="007C767F" w:rsidRPr="00255A21" w:rsidRDefault="007C767F" w:rsidP="0063375C">
            <w:pPr>
              <w:spacing w:before="120" w:afterLines="120" w:after="288"/>
              <w:ind w:firstLine="851"/>
              <w:jc w:val="both"/>
              <w:rPr>
                <w:rFonts w:ascii="Arial" w:eastAsia="Arial" w:hAnsi="Arial" w:cs="Arial"/>
                <w:color w:val="000000"/>
              </w:rPr>
            </w:pPr>
          </w:p>
        </w:tc>
      </w:tr>
    </w:tbl>
    <w:p w14:paraId="516B1808" w14:textId="77777777" w:rsidR="00DB626E" w:rsidRPr="00255A21" w:rsidRDefault="007C767F" w:rsidP="0063375C">
      <w:pPr>
        <w:pStyle w:val="Nivel2"/>
        <w:numPr>
          <w:ilvl w:val="0"/>
          <w:numId w:val="0"/>
        </w:numPr>
        <w:spacing w:afterLines="120" w:after="288" w:line="240" w:lineRule="auto"/>
        <w:ind w:left="502"/>
        <w:rPr>
          <w:rFonts w:ascii="Arial" w:hAnsi="Arial" w:cs="Arial"/>
          <w:color w:val="FF0000"/>
          <w:sz w:val="24"/>
          <w:szCs w:val="24"/>
        </w:rPr>
      </w:pPr>
      <w:r w:rsidRPr="00255A21">
        <w:rPr>
          <w:rFonts w:ascii="Arial" w:hAnsi="Arial" w:cs="Arial"/>
          <w:color w:val="FF0000"/>
          <w:sz w:val="24"/>
          <w:szCs w:val="24"/>
        </w:rPr>
        <w:t>*CATMAT Válido</w:t>
      </w:r>
    </w:p>
    <w:p w14:paraId="516B1809" w14:textId="77777777" w:rsidR="00DB626E" w:rsidRPr="00255A21" w:rsidRDefault="00DB626E" w:rsidP="0063375C">
      <w:pPr>
        <w:pStyle w:val="Nivel2"/>
        <w:numPr>
          <w:ilvl w:val="1"/>
          <w:numId w:val="5"/>
        </w:numPr>
        <w:shd w:val="clear" w:color="auto" w:fill="A6A6A6" w:themeFill="background1" w:themeFillShade="A6"/>
        <w:suppressAutoHyphens w:val="0"/>
        <w:spacing w:afterLines="120" w:after="288" w:line="240" w:lineRule="auto"/>
        <w:ind w:left="0" w:firstLine="851"/>
        <w:rPr>
          <w:rFonts w:ascii="Arial" w:hAnsi="Arial" w:cs="Arial"/>
          <w:sz w:val="24"/>
          <w:szCs w:val="24"/>
        </w:rPr>
      </w:pPr>
      <w:r w:rsidRPr="00255A21">
        <w:rPr>
          <w:rFonts w:ascii="Arial" w:hAnsi="Arial" w:cs="Arial"/>
          <w:sz w:val="24"/>
          <w:szCs w:val="24"/>
        </w:rPr>
        <w:t xml:space="preserve">O objeto desta contratação não se enquadra como sendo de bem de luxo, conforme </w:t>
      </w:r>
      <w:r w:rsidR="007067E5" w:rsidRPr="00255A21">
        <w:rPr>
          <w:rFonts w:ascii="Arial" w:hAnsi="Arial" w:cs="Arial"/>
          <w:sz w:val="24"/>
          <w:szCs w:val="24"/>
        </w:rPr>
        <w:t>Decreto Municipal nº 47/2024</w:t>
      </w:r>
      <w:r w:rsidRPr="00255A21">
        <w:rPr>
          <w:rFonts w:ascii="Arial" w:hAnsi="Arial" w:cs="Arial"/>
          <w:sz w:val="24"/>
          <w:szCs w:val="24"/>
        </w:rPr>
        <w:t>.</w:t>
      </w:r>
    </w:p>
    <w:p w14:paraId="516B180A" w14:textId="77777777" w:rsidR="00DB626E" w:rsidRPr="00255A21" w:rsidRDefault="00DB626E" w:rsidP="0063375C">
      <w:pPr>
        <w:pStyle w:val="Nivel2"/>
        <w:numPr>
          <w:ilvl w:val="1"/>
          <w:numId w:val="5"/>
        </w:numPr>
        <w:shd w:val="clear" w:color="auto" w:fill="A6A6A6" w:themeFill="background1" w:themeFillShade="A6"/>
        <w:suppressAutoHyphens w:val="0"/>
        <w:spacing w:afterLines="120" w:after="288" w:line="240" w:lineRule="auto"/>
        <w:ind w:left="0" w:firstLine="851"/>
        <w:rPr>
          <w:rFonts w:ascii="Arial" w:hAnsi="Arial" w:cs="Arial"/>
          <w:sz w:val="24"/>
          <w:szCs w:val="24"/>
        </w:rPr>
      </w:pPr>
      <w:r w:rsidRPr="00255A21">
        <w:rPr>
          <w:rFonts w:ascii="Arial" w:hAnsi="Arial" w:cs="Arial"/>
          <w:sz w:val="24"/>
          <w:szCs w:val="24"/>
        </w:rPr>
        <w:t>Os bens objeto desta contratação são caracterizados como comuns, conforme justificativa constante do Estudo Técnico Preliminar.</w:t>
      </w:r>
    </w:p>
    <w:p w14:paraId="516B180B"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O prazo de vigência da contratação é de .............................. contados do(a) ............................., na forma do art. 105 da Lei n° 14.133, de 2021.</w:t>
      </w:r>
    </w:p>
    <w:p w14:paraId="516B180C" w14:textId="77777777" w:rsidR="00DB626E" w:rsidRPr="00255A21" w:rsidRDefault="00DB626E" w:rsidP="002965A8">
      <w:pPr>
        <w:pStyle w:val="Nivel01"/>
        <w:pBdr>
          <w:top w:val="single" w:sz="4" w:space="1" w:color="auto"/>
          <w:left w:val="single" w:sz="4" w:space="4" w:color="auto"/>
          <w:bottom w:val="single" w:sz="4" w:space="1" w:color="auto"/>
          <w:right w:val="single" w:sz="4" w:space="4" w:color="auto"/>
        </w:pBdr>
        <w:spacing w:before="120" w:after="120"/>
        <w:ind w:left="1418" w:firstLine="567"/>
        <w:rPr>
          <w:rStyle w:val="cf01"/>
          <w:rFonts w:ascii="Arial" w:hAnsi="Arial" w:cs="Arial"/>
          <w:b/>
          <w:bCs/>
          <w:sz w:val="22"/>
          <w:szCs w:val="22"/>
        </w:rPr>
      </w:pPr>
      <w:r w:rsidRPr="00255A21">
        <w:rPr>
          <w:rStyle w:val="cf01"/>
          <w:rFonts w:ascii="Arial" w:hAnsi="Arial" w:cs="Arial"/>
          <w:b/>
          <w:bCs/>
          <w:sz w:val="22"/>
          <w:szCs w:val="22"/>
          <w:highlight w:val="yellow"/>
        </w:rPr>
        <w:t>Notas Explicativas:</w:t>
      </w:r>
    </w:p>
    <w:p w14:paraId="516B180D" w14:textId="77777777" w:rsidR="00DB626E" w:rsidRPr="00255A21" w:rsidRDefault="00DB626E" w:rsidP="002965A8">
      <w:pPr>
        <w:pStyle w:val="Nivel01"/>
        <w:pBdr>
          <w:top w:val="single" w:sz="4" w:space="1" w:color="auto"/>
          <w:left w:val="single" w:sz="4" w:space="4" w:color="auto"/>
          <w:bottom w:val="single" w:sz="4" w:space="1" w:color="auto"/>
          <w:right w:val="single" w:sz="4" w:space="4" w:color="auto"/>
        </w:pBdr>
        <w:spacing w:before="120" w:after="120"/>
        <w:ind w:left="1418" w:firstLine="567"/>
        <w:rPr>
          <w:b w:val="0"/>
          <w:bCs w:val="0"/>
          <w:i/>
          <w:iCs/>
          <w:sz w:val="22"/>
          <w:szCs w:val="22"/>
          <w:highlight w:val="yellow"/>
        </w:rPr>
      </w:pPr>
      <w:r w:rsidRPr="00255A21">
        <w:rPr>
          <w:rStyle w:val="cf01"/>
          <w:rFonts w:ascii="Arial" w:hAnsi="Arial" w:cs="Arial"/>
          <w:b/>
          <w:bCs/>
          <w:sz w:val="22"/>
          <w:szCs w:val="22"/>
        </w:rPr>
        <w:t xml:space="preserve">Em caso de fornecimento não contínuo, o prazo de vigência deve ser o suficiente para a entrega do objeto e adoção das providências previstas no contrato, sendo a contratação limitada pelos respectivos créditos orçamentários. </w:t>
      </w:r>
    </w:p>
    <w:p w14:paraId="516B180E" w14:textId="77777777" w:rsidR="00DB626E" w:rsidRPr="00255A21" w:rsidRDefault="00DB626E" w:rsidP="002965A8">
      <w:pPr>
        <w:pStyle w:val="Nivel01"/>
        <w:pBdr>
          <w:top w:val="single" w:sz="4" w:space="1" w:color="auto"/>
          <w:left w:val="single" w:sz="4" w:space="4" w:color="auto"/>
          <w:bottom w:val="single" w:sz="4" w:space="1" w:color="auto"/>
          <w:right w:val="single" w:sz="4" w:space="4" w:color="auto"/>
        </w:pBdr>
        <w:spacing w:before="120" w:after="120"/>
        <w:ind w:left="1418" w:firstLine="567"/>
        <w:rPr>
          <w:b w:val="0"/>
          <w:bCs w:val="0"/>
          <w:i/>
          <w:iCs/>
          <w:sz w:val="22"/>
          <w:szCs w:val="22"/>
          <w:highlight w:val="yellow"/>
        </w:rPr>
      </w:pPr>
      <w:r w:rsidRPr="00255A21">
        <w:rPr>
          <w:rStyle w:val="cf01"/>
          <w:rFonts w:ascii="Arial" w:hAnsi="Arial" w:cs="Arial"/>
          <w:b/>
          <w:bCs/>
          <w:sz w:val="22"/>
          <w:szCs w:val="22"/>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516B180F" w14:textId="77777777" w:rsidR="00DB626E" w:rsidRPr="00255A21" w:rsidRDefault="00DB626E" w:rsidP="002965A8">
      <w:pPr>
        <w:pStyle w:val="Nivel01"/>
        <w:pBdr>
          <w:top w:val="single" w:sz="4" w:space="1" w:color="auto"/>
          <w:left w:val="single" w:sz="4" w:space="4" w:color="auto"/>
          <w:bottom w:val="single" w:sz="4" w:space="1" w:color="auto"/>
          <w:right w:val="single" w:sz="4" w:space="4" w:color="auto"/>
        </w:pBdr>
        <w:spacing w:before="120" w:after="120"/>
        <w:ind w:left="1418" w:firstLine="567"/>
        <w:rPr>
          <w:b w:val="0"/>
          <w:bCs w:val="0"/>
          <w:sz w:val="22"/>
          <w:szCs w:val="22"/>
        </w:rPr>
      </w:pPr>
      <w:r w:rsidRPr="00255A21">
        <w:rPr>
          <w:rStyle w:val="cf01"/>
          <w:rFonts w:ascii="Arial" w:hAnsi="Arial" w:cs="Arial"/>
          <w:b/>
          <w:bCs/>
          <w:sz w:val="22"/>
          <w:szCs w:val="22"/>
        </w:rPr>
        <w:t>Já a contratação prevista no Plano Plurianual pode ter empenhos em anos distintos, considerando a despesa de cada exercício, apenas quanto ao período abrangido pelo PPA.</w:t>
      </w:r>
    </w:p>
    <w:p w14:paraId="516B1810" w14:textId="77777777" w:rsidR="00DB626E" w:rsidRPr="00255A21" w:rsidRDefault="00DB626E" w:rsidP="0063375C">
      <w:pPr>
        <w:pStyle w:val="Nvel2-Red"/>
        <w:numPr>
          <w:ilvl w:val="0"/>
          <w:numId w:val="0"/>
        </w:numPr>
        <w:spacing w:afterLines="120" w:after="288" w:line="240" w:lineRule="auto"/>
        <w:ind w:left="709" w:firstLine="851"/>
        <w:rPr>
          <w:sz w:val="24"/>
          <w:szCs w:val="24"/>
        </w:rPr>
      </w:pPr>
    </w:p>
    <w:p w14:paraId="516B1811" w14:textId="77777777" w:rsidR="00DB626E" w:rsidRPr="00255A21" w:rsidRDefault="00DB626E" w:rsidP="0063375C">
      <w:pPr>
        <w:pStyle w:val="ou"/>
        <w:spacing w:before="120" w:afterLines="120" w:after="288"/>
        <w:ind w:firstLine="851"/>
        <w:jc w:val="both"/>
      </w:pPr>
      <w:r w:rsidRPr="00255A21">
        <w:t>OU</w:t>
      </w:r>
    </w:p>
    <w:p w14:paraId="516B1812" w14:textId="77777777" w:rsidR="00DB626E" w:rsidRPr="00255A21" w:rsidRDefault="00DB626E" w:rsidP="0063375C">
      <w:pPr>
        <w:pStyle w:val="Nvel2-Red"/>
        <w:numPr>
          <w:ilvl w:val="1"/>
          <w:numId w:val="5"/>
        </w:numPr>
        <w:spacing w:afterLines="120" w:after="288" w:line="240" w:lineRule="auto"/>
        <w:ind w:left="0" w:firstLine="851"/>
        <w:rPr>
          <w:rStyle w:val="cf01"/>
          <w:rFonts w:ascii="Arial" w:hAnsi="Arial" w:cs="Arial"/>
          <w:sz w:val="24"/>
          <w:szCs w:val="24"/>
        </w:rPr>
      </w:pPr>
      <w:r w:rsidRPr="00255A21">
        <w:rPr>
          <w:sz w:val="24"/>
          <w:szCs w:val="24"/>
        </w:rPr>
        <w:t>O prazo de vigência da contratação é de .............................. (máximo de 5 anos) contados do(a) ............................., prorrogável por até 10 anos, na forma dos arts. 106 e 107 da Lei n° 14.133, de 2021.</w:t>
      </w:r>
    </w:p>
    <w:p w14:paraId="516B1813" w14:textId="77777777" w:rsidR="00DB626E" w:rsidRPr="00255A21" w:rsidRDefault="00DB626E" w:rsidP="002965A8">
      <w:pPr>
        <w:pStyle w:val="Nivel01"/>
        <w:pBdr>
          <w:top w:val="single" w:sz="4" w:space="1" w:color="auto"/>
          <w:left w:val="single" w:sz="4" w:space="4" w:color="auto"/>
          <w:bottom w:val="single" w:sz="4" w:space="1" w:color="auto"/>
          <w:right w:val="single" w:sz="4" w:space="4" w:color="auto"/>
        </w:pBdr>
        <w:spacing w:before="120" w:after="120"/>
        <w:ind w:left="1418" w:firstLine="567"/>
        <w:rPr>
          <w:rStyle w:val="cf01"/>
          <w:rFonts w:ascii="Arial" w:hAnsi="Arial" w:cs="Arial"/>
          <w:b/>
          <w:bCs/>
          <w:sz w:val="22"/>
          <w:szCs w:val="22"/>
        </w:rPr>
      </w:pPr>
      <w:r w:rsidRPr="00255A21">
        <w:rPr>
          <w:rStyle w:val="cf01"/>
          <w:rFonts w:ascii="Arial" w:hAnsi="Arial" w:cs="Arial"/>
          <w:b/>
          <w:bCs/>
          <w:sz w:val="22"/>
          <w:szCs w:val="22"/>
          <w:highlight w:val="yellow"/>
        </w:rPr>
        <w:lastRenderedPageBreak/>
        <w:t>Notas Explicativas:</w:t>
      </w:r>
    </w:p>
    <w:p w14:paraId="516B1814" w14:textId="77777777" w:rsidR="00DB626E" w:rsidRPr="00255A21" w:rsidRDefault="00DB626E" w:rsidP="002965A8">
      <w:pPr>
        <w:pStyle w:val="Nivel01"/>
        <w:pBdr>
          <w:top w:val="single" w:sz="4" w:space="1" w:color="auto"/>
          <w:left w:val="single" w:sz="4" w:space="4" w:color="auto"/>
          <w:bottom w:val="single" w:sz="4" w:space="1" w:color="auto"/>
          <w:right w:val="single" w:sz="4" w:space="4" w:color="auto"/>
        </w:pBdr>
        <w:spacing w:before="120" w:after="120"/>
        <w:ind w:left="1418" w:firstLine="567"/>
        <w:rPr>
          <w:b w:val="0"/>
          <w:bCs w:val="0"/>
          <w:i/>
          <w:iCs/>
          <w:sz w:val="22"/>
          <w:szCs w:val="22"/>
          <w:highlight w:val="yellow"/>
        </w:rPr>
      </w:pPr>
      <w:r w:rsidRPr="00255A21">
        <w:rPr>
          <w:rStyle w:val="cf01"/>
          <w:rFonts w:ascii="Arial" w:hAnsi="Arial" w:cs="Arial"/>
          <w:b/>
          <w:bCs/>
          <w:sz w:val="22"/>
          <w:szCs w:val="22"/>
        </w:rPr>
        <w:t>Fornecimento Contínuo -A definição de fornecimento contínuo consta no art. 6º, XV da Lei nº 14.133, de 2021, sendo as “compras realizadas pela Administração Pública para a manutenção da atividade administrativa, decorrentes de necessidades permanentes ou prolongadas”.</w:t>
      </w:r>
    </w:p>
    <w:p w14:paraId="516B1815" w14:textId="77777777" w:rsidR="00DB626E" w:rsidRPr="00255A21" w:rsidRDefault="00DB626E" w:rsidP="002965A8">
      <w:pPr>
        <w:pStyle w:val="Nivel01"/>
        <w:pBdr>
          <w:top w:val="single" w:sz="4" w:space="1" w:color="auto"/>
          <w:left w:val="single" w:sz="4" w:space="4" w:color="auto"/>
          <w:bottom w:val="single" w:sz="4" w:space="1" w:color="auto"/>
          <w:right w:val="single" w:sz="4" w:space="4" w:color="auto"/>
        </w:pBdr>
        <w:spacing w:before="120" w:after="120"/>
        <w:ind w:left="1418" w:firstLine="567"/>
        <w:rPr>
          <w:b w:val="0"/>
          <w:bCs w:val="0"/>
          <w:i/>
          <w:iCs/>
          <w:sz w:val="22"/>
          <w:szCs w:val="22"/>
          <w:highlight w:val="yellow"/>
        </w:rPr>
      </w:pPr>
      <w:r w:rsidRPr="00255A21">
        <w:rPr>
          <w:rStyle w:val="cf01"/>
          <w:rFonts w:ascii="Arial" w:hAnsi="Arial" w:cs="Arial"/>
          <w:b/>
          <w:bCs/>
          <w:sz w:val="22"/>
          <w:szCs w:val="22"/>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516B1816" w14:textId="77777777" w:rsidR="00DB626E" w:rsidRPr="00255A21" w:rsidRDefault="00DB626E" w:rsidP="002965A8">
      <w:pPr>
        <w:pStyle w:val="Nivel01"/>
        <w:pBdr>
          <w:top w:val="single" w:sz="4" w:space="1" w:color="auto"/>
          <w:left w:val="single" w:sz="4" w:space="4" w:color="auto"/>
          <w:bottom w:val="single" w:sz="4" w:space="1" w:color="auto"/>
          <w:right w:val="single" w:sz="4" w:space="4" w:color="auto"/>
        </w:pBdr>
        <w:spacing w:before="120" w:after="120"/>
        <w:ind w:left="1418" w:firstLine="567"/>
        <w:rPr>
          <w:b w:val="0"/>
          <w:bCs w:val="0"/>
          <w:i/>
          <w:iCs/>
          <w:sz w:val="22"/>
          <w:szCs w:val="22"/>
        </w:rPr>
      </w:pPr>
      <w:r w:rsidRPr="00255A21">
        <w:rPr>
          <w:rStyle w:val="cf01"/>
          <w:rFonts w:ascii="Arial" w:hAnsi="Arial" w:cs="Arial"/>
          <w:b/>
          <w:bCs/>
          <w:sz w:val="22"/>
          <w:szCs w:val="22"/>
        </w:rPr>
        <w:t>De acordo com o art. 107 da Lei nº 14.133, de 2021, será possível que contratos de fornecimento contínuo sejam prorrogados por até 10 anos, desde que haja previsão no edital e</w:t>
      </w:r>
      <w:r w:rsidR="007C767F" w:rsidRPr="00255A21">
        <w:rPr>
          <w:rStyle w:val="cf01"/>
          <w:rFonts w:ascii="Arial" w:hAnsi="Arial" w:cs="Arial"/>
          <w:b/>
          <w:bCs/>
          <w:sz w:val="22"/>
          <w:szCs w:val="22"/>
        </w:rPr>
        <w:t xml:space="preserve"> </w:t>
      </w:r>
      <w:r w:rsidRPr="00255A21">
        <w:rPr>
          <w:rStyle w:val="cf01"/>
          <w:rFonts w:ascii="Arial" w:hAnsi="Arial" w:cs="Arial"/>
          <w:b/>
          <w:bCs/>
          <w:sz w:val="22"/>
          <w:szCs w:val="22"/>
        </w:rPr>
        <w:t xml:space="preserve"> contrato e que a autoridade competente ateste que as condições e os preços permanecem vantajosos para a Administração, permitida a negociação com o contratado ou a extinção contratual sem ônus para qualquer das partes.</w:t>
      </w:r>
    </w:p>
    <w:p w14:paraId="516B1817" w14:textId="77777777" w:rsidR="00DB626E" w:rsidRPr="00255A21" w:rsidRDefault="00DB626E" w:rsidP="00DB626E">
      <w:pPr>
        <w:pStyle w:val="Nivel01"/>
        <w:spacing w:before="120" w:after="120"/>
        <w:ind w:firstLine="851"/>
        <w:rPr>
          <w:sz w:val="24"/>
          <w:szCs w:val="24"/>
        </w:rPr>
      </w:pPr>
    </w:p>
    <w:p w14:paraId="516B1818" w14:textId="77777777" w:rsidR="00DB626E" w:rsidRPr="00255A21" w:rsidRDefault="00DB626E" w:rsidP="0063375C">
      <w:pPr>
        <w:pStyle w:val="Nvel3-R"/>
        <w:numPr>
          <w:ilvl w:val="2"/>
          <w:numId w:val="5"/>
        </w:numPr>
        <w:spacing w:afterLines="120" w:after="288" w:line="240" w:lineRule="auto"/>
        <w:ind w:left="170" w:firstLine="851"/>
        <w:rPr>
          <w:sz w:val="24"/>
          <w:szCs w:val="24"/>
        </w:rPr>
      </w:pPr>
      <w:r w:rsidRPr="00255A21">
        <w:rPr>
          <w:sz w:val="24"/>
          <w:szCs w:val="24"/>
        </w:rPr>
        <w:t xml:space="preserve">O fornecimento de bens é enquadrado como continuado tendo em vista que [...], sendo a vigência plurianual mais vantajosa considerando [...] </w:t>
      </w:r>
      <w:r w:rsidRPr="00255A21">
        <w:rPr>
          <w:b/>
          <w:bCs/>
          <w:sz w:val="24"/>
          <w:szCs w:val="24"/>
          <w:u w:val="single"/>
        </w:rPr>
        <w:t>OU</w:t>
      </w:r>
      <w:r w:rsidRPr="00255A21">
        <w:rPr>
          <w:sz w:val="24"/>
          <w:szCs w:val="24"/>
        </w:rPr>
        <w:t xml:space="preserve"> o Estudo Técnico Preliminar </w:t>
      </w:r>
      <w:r w:rsidRPr="00255A21">
        <w:rPr>
          <w:b/>
          <w:bCs/>
          <w:sz w:val="24"/>
          <w:szCs w:val="24"/>
          <w:u w:val="single"/>
        </w:rPr>
        <w:t>OU</w:t>
      </w:r>
      <w:r w:rsidRPr="00255A21">
        <w:rPr>
          <w:sz w:val="24"/>
          <w:szCs w:val="24"/>
        </w:rPr>
        <w:t xml:space="preserve"> os termos da Nota Técnica .../....</w:t>
      </w:r>
    </w:p>
    <w:p w14:paraId="516B1819" w14:textId="77777777" w:rsidR="00DB626E" w:rsidRPr="00255A21" w:rsidRDefault="00DB626E" w:rsidP="0063375C">
      <w:pPr>
        <w:pStyle w:val="Nivel2"/>
        <w:numPr>
          <w:ilvl w:val="1"/>
          <w:numId w:val="5"/>
        </w:numPr>
        <w:shd w:val="clear" w:color="auto" w:fill="A6A6A6" w:themeFill="background1" w:themeFillShade="A6"/>
        <w:suppressAutoHyphens w:val="0"/>
        <w:spacing w:afterLines="120" w:after="288" w:line="240" w:lineRule="auto"/>
        <w:ind w:left="0" w:firstLine="851"/>
        <w:rPr>
          <w:rFonts w:ascii="Arial" w:hAnsi="Arial" w:cs="Arial"/>
          <w:sz w:val="24"/>
          <w:szCs w:val="24"/>
        </w:rPr>
      </w:pPr>
      <w:r w:rsidRPr="00255A21">
        <w:rPr>
          <w:rFonts w:ascii="Arial" w:hAnsi="Arial" w:cs="Arial"/>
          <w:sz w:val="24"/>
          <w:szCs w:val="24"/>
        </w:rPr>
        <w:t>O contrato oferece</w:t>
      </w:r>
      <w:r w:rsidR="00534BAA" w:rsidRPr="00255A21">
        <w:rPr>
          <w:rFonts w:ascii="Arial" w:hAnsi="Arial" w:cs="Arial"/>
          <w:sz w:val="24"/>
          <w:szCs w:val="24"/>
        </w:rPr>
        <w:t>rá</w:t>
      </w:r>
      <w:r w:rsidRPr="00255A21">
        <w:rPr>
          <w:rFonts w:ascii="Arial" w:hAnsi="Arial" w:cs="Arial"/>
          <w:sz w:val="24"/>
          <w:szCs w:val="24"/>
        </w:rPr>
        <w:t xml:space="preserve"> maior detalhamento das regras que serão aplicadas em relação à vigência da contratação.</w:t>
      </w:r>
    </w:p>
    <w:p w14:paraId="516B181A" w14:textId="77777777" w:rsidR="00E2436E" w:rsidRPr="00255A21" w:rsidRDefault="00E2436E" w:rsidP="0063375C">
      <w:pPr>
        <w:pStyle w:val="Nivel2"/>
        <w:numPr>
          <w:ilvl w:val="0"/>
          <w:numId w:val="0"/>
        </w:numPr>
        <w:suppressAutoHyphens w:val="0"/>
        <w:spacing w:afterLines="120" w:after="288" w:line="240" w:lineRule="auto"/>
        <w:ind w:left="851"/>
        <w:rPr>
          <w:rFonts w:ascii="Arial" w:hAnsi="Arial" w:cs="Arial"/>
          <w:sz w:val="24"/>
          <w:szCs w:val="24"/>
        </w:rPr>
      </w:pPr>
    </w:p>
    <w:p w14:paraId="516B181B" w14:textId="77777777" w:rsidR="00DB626E" w:rsidRPr="00255A21" w:rsidRDefault="00DB626E" w:rsidP="0063375C">
      <w:pPr>
        <w:pStyle w:val="Nivel01"/>
        <w:numPr>
          <w:ilvl w:val="0"/>
          <w:numId w:val="5"/>
        </w:numPr>
        <w:spacing w:before="120" w:afterLines="120" w:after="288"/>
        <w:ind w:left="0" w:firstLine="851"/>
        <w:rPr>
          <w:sz w:val="24"/>
          <w:szCs w:val="24"/>
        </w:rPr>
      </w:pPr>
      <w:r w:rsidRPr="00255A21">
        <w:rPr>
          <w:sz w:val="24"/>
          <w:szCs w:val="24"/>
        </w:rPr>
        <w:t>FUNDAMENTAÇÃO E DESCRIÇÃO DA NECESSIDADE DA CONTRATAÇÃO</w:t>
      </w:r>
    </w:p>
    <w:p w14:paraId="516B181C" w14:textId="77777777" w:rsidR="00DB626E" w:rsidRPr="00255A21" w:rsidRDefault="00DB626E" w:rsidP="0063375C">
      <w:pPr>
        <w:pStyle w:val="Nivel2"/>
        <w:numPr>
          <w:ilvl w:val="1"/>
          <w:numId w:val="5"/>
        </w:numPr>
        <w:shd w:val="clear" w:color="auto" w:fill="A6A6A6" w:themeFill="background1" w:themeFillShade="A6"/>
        <w:suppressAutoHyphens w:val="0"/>
        <w:spacing w:afterLines="120" w:after="288" w:line="240" w:lineRule="auto"/>
        <w:ind w:left="0" w:firstLine="851"/>
        <w:rPr>
          <w:rFonts w:ascii="Arial" w:hAnsi="Arial" w:cs="Arial"/>
          <w:sz w:val="24"/>
          <w:szCs w:val="24"/>
        </w:rPr>
      </w:pPr>
      <w:r w:rsidRPr="00255A21">
        <w:rPr>
          <w:rFonts w:ascii="Arial" w:hAnsi="Arial" w:cs="Arial"/>
          <w:sz w:val="24"/>
          <w:szCs w:val="24"/>
        </w:rPr>
        <w:t>A Fundamentação da Contratação e de seus quantitativos encontra-se pormenorizada em Tópico específico dos Estudos Técnicos Preliminares, apêndice deste Termo de Referência.</w:t>
      </w:r>
    </w:p>
    <w:p w14:paraId="516B181D" w14:textId="77777777" w:rsidR="00DB626E" w:rsidRPr="00255A21" w:rsidRDefault="00DB626E" w:rsidP="002965A8">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jc w:val="both"/>
        <w:rPr>
          <w:rStyle w:val="cf01"/>
          <w:rFonts w:ascii="Arial" w:eastAsia="Calibri" w:hAnsi="Arial" w:cs="Arial"/>
          <w:b w:val="0"/>
          <w:bCs w:val="0"/>
          <w:i w:val="0"/>
          <w:iCs w:val="0"/>
        </w:rPr>
      </w:pPr>
      <w:r w:rsidRPr="00255A21">
        <w:rPr>
          <w:rStyle w:val="cf01"/>
          <w:rFonts w:ascii="Arial" w:eastAsia="Calibri" w:hAnsi="Arial" w:cs="Arial"/>
          <w:highlight w:val="yellow"/>
        </w:rPr>
        <w:t>Nota Explicativa:</w:t>
      </w:r>
      <w:r w:rsidRPr="00255A21">
        <w:rPr>
          <w:rStyle w:val="cf01"/>
          <w:rFonts w:ascii="Arial" w:eastAsia="Calibri" w:hAnsi="Arial" w:cs="Arial"/>
        </w:rPr>
        <w:t xml:space="preserve"> De acordo com o </w:t>
      </w:r>
      <w:hyperlink r:id="rId8" w:anchor="art6" w:history="1">
        <w:r w:rsidRPr="00255A21">
          <w:rPr>
            <w:rStyle w:val="cf01"/>
            <w:rFonts w:ascii="Arial" w:eastAsia="Calibri" w:hAnsi="Arial" w:cs="Arial"/>
          </w:rPr>
          <w:t>art. 6º, inciso XXIII, alínea ‘c’, da Lei nº 14.133, de 2021</w:t>
        </w:r>
      </w:hyperlink>
      <w:r w:rsidRPr="00255A21">
        <w:rPr>
          <w:rStyle w:val="cf01"/>
          <w:rFonts w:ascii="Arial" w:eastAsia="Calibri" w:hAnsi="Arial" w:cs="Arial"/>
        </w:rPr>
        <w:t>, a fundamentação da contratação é realizada mediante “referência aos estudos técnicos preliminares correspondentes ou, quando não for possível divulgar esses estudos, no extrato das partes que não contiverem informações sigilosas”.</w:t>
      </w:r>
    </w:p>
    <w:p w14:paraId="516B181E" w14:textId="77777777" w:rsidR="00DB626E" w:rsidRPr="00255A21" w:rsidRDefault="00DB626E" w:rsidP="00DB626E">
      <w:pPr>
        <w:pStyle w:val="pf0"/>
        <w:spacing w:before="0" w:beforeAutospacing="0" w:after="0" w:afterAutospacing="0"/>
        <w:jc w:val="both"/>
        <w:rPr>
          <w:rStyle w:val="cf01"/>
          <w:rFonts w:ascii="Arial" w:eastAsia="Calibri" w:hAnsi="Arial" w:cs="Arial"/>
          <w:b w:val="0"/>
          <w:bCs w:val="0"/>
          <w:i w:val="0"/>
          <w:iCs w:val="0"/>
        </w:rPr>
      </w:pPr>
    </w:p>
    <w:p w14:paraId="516B181F"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sz w:val="24"/>
          <w:szCs w:val="24"/>
        </w:rPr>
      </w:pPr>
      <w:r w:rsidRPr="00255A21">
        <w:rPr>
          <w:rFonts w:ascii="Arial" w:hAnsi="Arial" w:cs="Arial"/>
          <w:sz w:val="24"/>
          <w:szCs w:val="24"/>
        </w:rPr>
        <w:t xml:space="preserve">O objeto da contratação está previsto no Plano de Contratações Anual </w:t>
      </w:r>
      <w:r w:rsidRPr="00255A21">
        <w:rPr>
          <w:rFonts w:ascii="Arial" w:hAnsi="Arial" w:cs="Arial"/>
          <w:color w:val="FF0000"/>
          <w:sz w:val="24"/>
          <w:szCs w:val="24"/>
        </w:rPr>
        <w:t>[ANO]</w:t>
      </w:r>
      <w:r w:rsidRPr="00255A21">
        <w:rPr>
          <w:rFonts w:ascii="Arial" w:hAnsi="Arial" w:cs="Arial"/>
          <w:sz w:val="24"/>
          <w:szCs w:val="24"/>
        </w:rPr>
        <w:t>, conforme comprovante de cadastramento constante nos autos do processo.</w:t>
      </w:r>
    </w:p>
    <w:p w14:paraId="516B1820" w14:textId="77777777" w:rsidR="00DB626E" w:rsidRPr="00255A21" w:rsidRDefault="00DB626E" w:rsidP="0063375C">
      <w:pPr>
        <w:pStyle w:val="Nivel2"/>
        <w:numPr>
          <w:ilvl w:val="0"/>
          <w:numId w:val="0"/>
        </w:numPr>
        <w:spacing w:afterLines="120" w:after="288" w:line="240" w:lineRule="auto"/>
        <w:ind w:left="851"/>
        <w:rPr>
          <w:rFonts w:ascii="Arial" w:hAnsi="Arial" w:cs="Arial"/>
          <w:sz w:val="24"/>
          <w:szCs w:val="24"/>
        </w:rPr>
      </w:pPr>
    </w:p>
    <w:p w14:paraId="516B1821" w14:textId="77777777" w:rsidR="00DB626E" w:rsidRPr="00255A21" w:rsidRDefault="003C2896" w:rsidP="0063375C">
      <w:pPr>
        <w:pStyle w:val="Nivel01"/>
        <w:numPr>
          <w:ilvl w:val="0"/>
          <w:numId w:val="5"/>
        </w:numPr>
        <w:spacing w:before="120" w:afterLines="120" w:after="288"/>
        <w:ind w:left="0" w:firstLine="851"/>
        <w:rPr>
          <w:sz w:val="24"/>
          <w:szCs w:val="24"/>
        </w:rPr>
      </w:pPr>
      <w:r w:rsidRPr="00255A21">
        <w:rPr>
          <w:sz w:val="24"/>
          <w:szCs w:val="24"/>
        </w:rPr>
        <w:lastRenderedPageBreak/>
        <w:t xml:space="preserve">DESCRIÇÃO DO OBJETO COMO UM TODO CONSIDERADO O SEU </w:t>
      </w:r>
      <w:r w:rsidR="00DB626E" w:rsidRPr="00255A21">
        <w:rPr>
          <w:sz w:val="24"/>
          <w:szCs w:val="24"/>
        </w:rPr>
        <w:t>CICLO DE VIDA E ESPECIFICAÇÃO DO PRODUTO</w:t>
      </w:r>
    </w:p>
    <w:p w14:paraId="516B1822" w14:textId="77777777" w:rsidR="00DB626E" w:rsidRPr="00255A21" w:rsidRDefault="00DB626E" w:rsidP="0063375C">
      <w:pPr>
        <w:pStyle w:val="Nvel2-Red"/>
        <w:numPr>
          <w:ilvl w:val="1"/>
          <w:numId w:val="5"/>
        </w:numPr>
        <w:spacing w:afterLines="120" w:after="288" w:line="240" w:lineRule="auto"/>
        <w:ind w:left="0" w:firstLine="851"/>
        <w:rPr>
          <w:color w:val="auto"/>
          <w:sz w:val="24"/>
          <w:szCs w:val="24"/>
        </w:rPr>
      </w:pPr>
      <w:r w:rsidRPr="00255A21">
        <w:rPr>
          <w:color w:val="auto"/>
          <w:sz w:val="24"/>
          <w:szCs w:val="24"/>
          <w:shd w:val="clear" w:color="auto" w:fill="A6A6A6" w:themeFill="background1" w:themeFillShade="A6"/>
        </w:rPr>
        <w:t>A descrição da solução como um todo encontra-se pormenorizada em tópico específico dos Estudos Técnicos Preliminares, apêndice deste Termo de Referência</w:t>
      </w:r>
      <w:r w:rsidRPr="00255A21">
        <w:rPr>
          <w:color w:val="auto"/>
          <w:sz w:val="24"/>
          <w:szCs w:val="24"/>
        </w:rPr>
        <w:t>.</w:t>
      </w:r>
    </w:p>
    <w:p w14:paraId="516B1823"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i/>
          <w:iCs/>
          <w:sz w:val="22"/>
          <w:szCs w:val="22"/>
        </w:rPr>
      </w:pPr>
      <w:r w:rsidRPr="00255A21">
        <w:rPr>
          <w:rFonts w:ascii="Arial" w:hAnsi="Arial" w:cs="Arial"/>
          <w:b/>
          <w:bCs/>
          <w:i/>
          <w:iCs/>
          <w:color w:val="323E4F"/>
          <w:sz w:val="22"/>
          <w:szCs w:val="22"/>
          <w:shd w:val="clear" w:color="auto" w:fill="FFFF00"/>
        </w:rPr>
        <w:t>Nota Explicativa:</w:t>
      </w:r>
      <w:r w:rsidRPr="00255A21">
        <w:rPr>
          <w:rFonts w:ascii="Arial" w:hAnsi="Arial" w:cs="Arial"/>
          <w:i/>
          <w:iCs/>
          <w:color w:val="323E4F"/>
          <w:sz w:val="22"/>
          <w:szCs w:val="22"/>
          <w:shd w:val="clear" w:color="auto" w:fill="FFFF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aos requisitos mínimos de qualidade, utilidade, resistência e segurança, nos termos da </w:t>
      </w:r>
      <w:hyperlink r:id="rId9" w:anchor=":~:text=LEI%20N%C2%BA%204.150%2C%20DE%2021,T%C3%A9cnicas%20e%20d%C3%A1%20outras%20provid%C3%AAncias." w:history="1">
        <w:r w:rsidRPr="00255A21">
          <w:rPr>
            <w:rStyle w:val="Hyperlink"/>
            <w:rFonts w:ascii="Arial" w:hAnsi="Arial" w:cs="Arial"/>
            <w:i/>
            <w:iCs/>
            <w:sz w:val="22"/>
            <w:szCs w:val="22"/>
            <w:shd w:val="clear" w:color="auto" w:fill="FFFF00"/>
          </w:rPr>
          <w:t>Lei n° 4.150, de 21 de novembro de 1962</w:t>
        </w:r>
      </w:hyperlink>
      <w:r w:rsidRPr="00255A21">
        <w:rPr>
          <w:rFonts w:ascii="Arial" w:hAnsi="Arial" w:cs="Arial"/>
          <w:i/>
          <w:iCs/>
          <w:color w:val="323E4F"/>
          <w:sz w:val="22"/>
          <w:szCs w:val="22"/>
          <w:shd w:val="clear" w:color="auto" w:fill="FFFF00"/>
        </w:rPr>
        <w:t>.</w:t>
      </w:r>
    </w:p>
    <w:p w14:paraId="516B1824"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i/>
          <w:iCs/>
          <w:sz w:val="22"/>
          <w:szCs w:val="22"/>
        </w:rPr>
      </w:pPr>
      <w:r w:rsidRPr="00255A21">
        <w:rPr>
          <w:rFonts w:ascii="Arial" w:hAnsi="Arial" w:cs="Arial"/>
          <w:i/>
          <w:iCs/>
          <w:color w:val="000000"/>
          <w:sz w:val="22"/>
          <w:szCs w:val="22"/>
          <w:shd w:val="clear" w:color="auto" w:fill="FFFF00"/>
        </w:rPr>
        <w:t xml:space="preserve">O </w:t>
      </w:r>
      <w:hyperlink r:id="rId10" w:anchor="art6" w:history="1">
        <w:r w:rsidRPr="00255A21">
          <w:rPr>
            <w:rStyle w:val="Hyperlink"/>
            <w:rFonts w:ascii="Arial" w:hAnsi="Arial" w:cs="Arial"/>
            <w:i/>
            <w:iCs/>
            <w:sz w:val="22"/>
            <w:szCs w:val="22"/>
            <w:shd w:val="clear" w:color="auto" w:fill="FFFF00"/>
          </w:rPr>
          <w:t>art. 6º, XXIII, “c”, da Lei nº 14.133, de 2021</w:t>
        </w:r>
      </w:hyperlink>
      <w:r w:rsidRPr="00255A21">
        <w:rPr>
          <w:rFonts w:ascii="Arial" w:hAnsi="Arial" w:cs="Arial"/>
          <w:i/>
          <w:iCs/>
          <w:color w:val="000000"/>
          <w:sz w:val="22"/>
          <w:szCs w:val="22"/>
          <w:shd w:val="clear" w:color="auto" w:fill="FFFF00"/>
        </w:rPr>
        <w:t xml:space="preserve">, e </w:t>
      </w:r>
      <w:r w:rsidR="009E3362" w:rsidRPr="00255A21">
        <w:rPr>
          <w:rFonts w:ascii="Arial" w:hAnsi="Arial" w:cs="Arial"/>
          <w:i/>
          <w:iCs/>
          <w:color w:val="000000"/>
          <w:sz w:val="22"/>
          <w:szCs w:val="22"/>
          <w:highlight w:val="yellow"/>
          <w:shd w:val="clear" w:color="auto" w:fill="FFFF00"/>
        </w:rPr>
        <w:t>o artigo 6</w:t>
      </w:r>
      <w:r w:rsidR="003B78E7" w:rsidRPr="00255A21">
        <w:rPr>
          <w:rFonts w:ascii="Arial" w:hAnsi="Arial" w:cs="Arial"/>
          <w:i/>
          <w:iCs/>
          <w:color w:val="000000"/>
          <w:sz w:val="22"/>
          <w:szCs w:val="22"/>
          <w:highlight w:val="yellow"/>
          <w:shd w:val="clear" w:color="auto" w:fill="FFFF00"/>
        </w:rPr>
        <w:t>4</w:t>
      </w:r>
      <w:r w:rsidR="009E3362" w:rsidRPr="00255A21">
        <w:rPr>
          <w:rFonts w:ascii="Arial" w:hAnsi="Arial" w:cs="Arial"/>
          <w:i/>
          <w:iCs/>
          <w:color w:val="000000"/>
          <w:sz w:val="22"/>
          <w:szCs w:val="22"/>
          <w:highlight w:val="yellow"/>
          <w:shd w:val="clear" w:color="auto" w:fill="FFFF00"/>
        </w:rPr>
        <w:t xml:space="preserve"> do </w:t>
      </w:r>
      <w:r w:rsidR="007067E5" w:rsidRPr="00255A21">
        <w:rPr>
          <w:rFonts w:ascii="Arial" w:hAnsi="Arial" w:cs="Arial"/>
          <w:i/>
          <w:iCs/>
          <w:color w:val="000000"/>
          <w:sz w:val="22"/>
          <w:szCs w:val="22"/>
          <w:highlight w:val="yellow"/>
          <w:shd w:val="clear" w:color="auto" w:fill="FFFF00"/>
        </w:rPr>
        <w:t>Decreto Municipal nº 47/2024</w:t>
      </w:r>
      <w:r w:rsidR="009E3362" w:rsidRPr="00255A21">
        <w:rPr>
          <w:rFonts w:ascii="Arial" w:hAnsi="Arial" w:cs="Arial"/>
          <w:i/>
          <w:iCs/>
          <w:color w:val="000000"/>
          <w:sz w:val="22"/>
          <w:szCs w:val="22"/>
          <w:highlight w:val="yellow"/>
          <w:shd w:val="clear" w:color="auto" w:fill="FFFF00"/>
        </w:rPr>
        <w:t xml:space="preserve"> </w:t>
      </w:r>
      <w:r w:rsidRPr="00255A21">
        <w:rPr>
          <w:rFonts w:ascii="Arial" w:hAnsi="Arial" w:cs="Arial"/>
          <w:i/>
          <w:iCs/>
          <w:color w:val="000000"/>
          <w:sz w:val="22"/>
          <w:szCs w:val="22"/>
          <w:highlight w:val="yellow"/>
          <w:shd w:val="clear" w:color="auto" w:fill="FFFF00"/>
        </w:rPr>
        <w:t>dispõem que a descrição da solução como um todo deve considerar todo o ciclo de vida do objeto. “Ciclo de Vida” é definido no art. 3º da Lei nº 12.305, de 02 de agosto de 2010, como sendo “série de</w:t>
      </w:r>
      <w:r w:rsidRPr="00255A21">
        <w:rPr>
          <w:rFonts w:ascii="Arial" w:hAnsi="Arial" w:cs="Arial"/>
          <w:i/>
          <w:iCs/>
          <w:color w:val="000000"/>
          <w:sz w:val="22"/>
          <w:szCs w:val="22"/>
          <w:shd w:val="clear" w:color="auto" w:fill="FFFF00"/>
        </w:rPr>
        <w:t xml:space="preserv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516B1825"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i/>
          <w:iCs/>
          <w:sz w:val="22"/>
          <w:szCs w:val="22"/>
        </w:rPr>
      </w:pPr>
      <w:r w:rsidRPr="00255A21">
        <w:rPr>
          <w:rFonts w:ascii="Arial" w:hAnsi="Arial" w:cs="Arial"/>
          <w:i/>
          <w:iCs/>
          <w:color w:val="000000"/>
          <w:sz w:val="22"/>
          <w:szCs w:val="22"/>
          <w:shd w:val="clear" w:color="auto" w:fill="FFFF00"/>
        </w:rPr>
        <w:t xml:space="preserve">O </w:t>
      </w:r>
      <w:hyperlink r:id="rId11" w:anchor="art18%C2%A71" w:history="1">
        <w:r w:rsidRPr="00255A21">
          <w:rPr>
            <w:rStyle w:val="Hyperlink"/>
            <w:rFonts w:ascii="Arial" w:hAnsi="Arial" w:cs="Arial"/>
            <w:i/>
            <w:iCs/>
            <w:sz w:val="22"/>
            <w:szCs w:val="22"/>
            <w:shd w:val="clear" w:color="auto" w:fill="FFFF00"/>
          </w:rPr>
          <w:t>artigo 18, §1º, da Lei nº 14.133, de 2021</w:t>
        </w:r>
      </w:hyperlink>
      <w:r w:rsidRPr="00255A21">
        <w:rPr>
          <w:rFonts w:ascii="Arial" w:hAnsi="Arial" w:cs="Arial"/>
          <w:i/>
          <w:iCs/>
          <w:color w:val="000000"/>
          <w:sz w:val="22"/>
          <w:szCs w:val="22"/>
          <w:shd w:val="clear" w:color="auto" w:fill="FFFF00"/>
        </w:rPr>
        <w:t>, dispõe:</w:t>
      </w:r>
    </w:p>
    <w:p w14:paraId="516B1826"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i/>
          <w:iCs/>
          <w:sz w:val="22"/>
          <w:szCs w:val="22"/>
        </w:rPr>
      </w:pPr>
      <w:r w:rsidRPr="00255A21">
        <w:rPr>
          <w:rFonts w:ascii="Arial" w:hAnsi="Arial" w:cs="Arial"/>
          <w:i/>
          <w:iCs/>
          <w:color w:val="000000"/>
          <w:sz w:val="22"/>
          <w:szCs w:val="22"/>
          <w:shd w:val="clear" w:color="auto" w:fill="FFFF00"/>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16B1827"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i/>
          <w:iCs/>
          <w:sz w:val="22"/>
          <w:szCs w:val="22"/>
        </w:rPr>
      </w:pPr>
      <w:r w:rsidRPr="00255A21">
        <w:rPr>
          <w:rFonts w:ascii="Arial" w:hAnsi="Arial" w:cs="Arial"/>
          <w:i/>
          <w:iCs/>
          <w:color w:val="000000"/>
          <w:sz w:val="22"/>
          <w:szCs w:val="22"/>
          <w:shd w:val="clear" w:color="auto" w:fill="FFFF00"/>
        </w:rPr>
        <w:t>(...)</w:t>
      </w:r>
    </w:p>
    <w:p w14:paraId="516B1828"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i/>
          <w:iCs/>
          <w:sz w:val="22"/>
          <w:szCs w:val="22"/>
        </w:rPr>
      </w:pPr>
      <w:r w:rsidRPr="00255A21">
        <w:rPr>
          <w:rFonts w:ascii="Arial" w:hAnsi="Arial" w:cs="Arial"/>
          <w:i/>
          <w:iCs/>
          <w:color w:val="000000"/>
          <w:sz w:val="22"/>
          <w:szCs w:val="22"/>
          <w:shd w:val="clear" w:color="auto" w:fill="FFFF00"/>
        </w:rPr>
        <w:t>VII - descrição da solução como um todo, inclusive das exigências relacionadas à manutenção e à assistência técnica, quando for o caso.</w:t>
      </w:r>
    </w:p>
    <w:p w14:paraId="516B1829" w14:textId="77777777" w:rsidR="00DB626E" w:rsidRPr="00255A21" w:rsidRDefault="00DB626E" w:rsidP="00DB626E">
      <w:pPr>
        <w:pStyle w:val="Nivel01"/>
        <w:ind w:firstLine="0"/>
      </w:pPr>
    </w:p>
    <w:p w14:paraId="516B182A" w14:textId="77777777" w:rsidR="00DB626E" w:rsidRPr="00255A21" w:rsidRDefault="00DB626E" w:rsidP="0063375C">
      <w:pPr>
        <w:pStyle w:val="Nivel01"/>
        <w:numPr>
          <w:ilvl w:val="0"/>
          <w:numId w:val="5"/>
        </w:numPr>
        <w:tabs>
          <w:tab w:val="clear" w:pos="567"/>
          <w:tab w:val="left" w:pos="1418"/>
        </w:tabs>
        <w:spacing w:before="120" w:afterLines="120" w:after="288"/>
        <w:ind w:left="0" w:firstLine="851"/>
        <w:rPr>
          <w:sz w:val="24"/>
          <w:szCs w:val="24"/>
        </w:rPr>
      </w:pPr>
      <w:r w:rsidRPr="00255A21">
        <w:rPr>
          <w:sz w:val="24"/>
          <w:szCs w:val="24"/>
        </w:rPr>
        <w:t>REQUISITOS DA CONTRATAÇÃO</w:t>
      </w:r>
    </w:p>
    <w:p w14:paraId="516B182B" w14:textId="77777777" w:rsidR="00DB626E" w:rsidRPr="00255A21" w:rsidRDefault="00DB626E" w:rsidP="002965A8">
      <w:pPr>
        <w:pBdr>
          <w:top w:val="single" w:sz="4" w:space="1" w:color="auto"/>
          <w:left w:val="single" w:sz="4" w:space="4" w:color="auto"/>
          <w:bottom w:val="single" w:sz="4" w:space="1" w:color="auto"/>
          <w:right w:val="single" w:sz="4" w:space="4" w:color="auto"/>
        </w:pBdr>
        <w:ind w:left="1418"/>
        <w:jc w:val="both"/>
        <w:rPr>
          <w:rFonts w:ascii="Arial" w:hAnsi="Arial" w:cs="Arial"/>
          <w:color w:val="000000"/>
          <w:shd w:val="clear" w:color="auto" w:fill="FFFF00"/>
        </w:rPr>
      </w:pPr>
      <w:r w:rsidRPr="00255A21">
        <w:rPr>
          <w:rFonts w:ascii="Arial" w:hAnsi="Arial" w:cs="Arial"/>
          <w:b/>
          <w:bCs/>
          <w:i/>
          <w:iCs/>
          <w:color w:val="000000"/>
          <w:shd w:val="clear" w:color="auto" w:fill="FFFF00"/>
        </w:rPr>
        <w:t>Nota Explicativa</w:t>
      </w:r>
      <w:r w:rsidRPr="00255A21">
        <w:rPr>
          <w:rFonts w:ascii="Arial" w:hAnsi="Arial" w:cs="Arial"/>
          <w:b/>
          <w:bCs/>
          <w:color w:val="000000"/>
          <w:shd w:val="clear" w:color="auto" w:fill="FFFF00"/>
        </w:rPr>
        <w:t xml:space="preserve">: </w:t>
      </w:r>
      <w:r w:rsidRPr="00255A21">
        <w:rPr>
          <w:rFonts w:ascii="Arial" w:hAnsi="Arial" w:cs="Arial"/>
          <w:color w:val="000000"/>
          <w:shd w:val="clear" w:color="auto" w:fill="FFFF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p w14:paraId="516B182C" w14:textId="77777777" w:rsidR="00DB626E" w:rsidRPr="00255A21" w:rsidRDefault="00DB626E" w:rsidP="002965A8">
      <w:pPr>
        <w:pBdr>
          <w:top w:val="single" w:sz="4" w:space="1" w:color="auto"/>
          <w:left w:val="single" w:sz="4" w:space="4" w:color="auto"/>
          <w:bottom w:val="single" w:sz="4" w:space="1" w:color="auto"/>
          <w:right w:val="single" w:sz="4" w:space="4" w:color="auto"/>
        </w:pBdr>
        <w:ind w:left="1418"/>
        <w:jc w:val="both"/>
        <w:rPr>
          <w:rFonts w:ascii="Arial" w:hAnsi="Arial" w:cs="Arial"/>
        </w:rPr>
      </w:pPr>
    </w:p>
    <w:p w14:paraId="516B182D" w14:textId="77777777" w:rsidR="00E2436E" w:rsidRPr="00255A21" w:rsidRDefault="00E2436E" w:rsidP="00DB626E">
      <w:pPr>
        <w:ind w:left="1418"/>
        <w:jc w:val="both"/>
        <w:rPr>
          <w:rFonts w:ascii="Arial" w:hAnsi="Arial" w:cs="Arial"/>
        </w:rPr>
      </w:pPr>
    </w:p>
    <w:p w14:paraId="516B182E" w14:textId="77777777" w:rsidR="00E2436E" w:rsidRPr="00255A21" w:rsidRDefault="00E2436E" w:rsidP="00DB626E">
      <w:pPr>
        <w:ind w:left="1418"/>
        <w:jc w:val="both"/>
        <w:rPr>
          <w:rFonts w:ascii="Arial" w:hAnsi="Arial" w:cs="Arial"/>
        </w:rPr>
      </w:pPr>
    </w:p>
    <w:p w14:paraId="516B182F" w14:textId="77777777" w:rsidR="00DB626E" w:rsidRPr="00255A21" w:rsidRDefault="00DB626E" w:rsidP="002C005E">
      <w:pPr>
        <w:pStyle w:val="Nvel1-SemNum"/>
        <w:numPr>
          <w:ilvl w:val="0"/>
          <w:numId w:val="15"/>
        </w:numPr>
        <w:rPr>
          <w:sz w:val="24"/>
          <w:szCs w:val="24"/>
        </w:rPr>
      </w:pPr>
      <w:r w:rsidRPr="00255A21">
        <w:rPr>
          <w:sz w:val="24"/>
          <w:szCs w:val="24"/>
        </w:rPr>
        <w:t>Sustentabilidade</w:t>
      </w:r>
    </w:p>
    <w:p w14:paraId="516B1830" w14:textId="77777777" w:rsidR="003B78E7" w:rsidRPr="00255A21" w:rsidRDefault="003B78E7" w:rsidP="003B78E7">
      <w:pPr>
        <w:pStyle w:val="Nvel1-SemNum"/>
        <w:ind w:left="1077"/>
        <w:rPr>
          <w:sz w:val="24"/>
          <w:szCs w:val="24"/>
        </w:rPr>
      </w:pPr>
    </w:p>
    <w:p w14:paraId="516B1831"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sz w:val="22"/>
          <w:szCs w:val="22"/>
        </w:rPr>
      </w:pPr>
      <w:r w:rsidRPr="00255A21">
        <w:rPr>
          <w:rFonts w:ascii="Arial" w:hAnsi="Arial" w:cs="Arial"/>
          <w:b/>
          <w:bCs/>
          <w:i/>
          <w:iCs/>
          <w:color w:val="000000"/>
          <w:sz w:val="22"/>
          <w:szCs w:val="22"/>
          <w:shd w:val="clear" w:color="auto" w:fill="FFFF00"/>
        </w:rPr>
        <w:t>Nota Explicativa:</w:t>
      </w:r>
    </w:p>
    <w:p w14:paraId="516B1832"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sz w:val="22"/>
          <w:szCs w:val="22"/>
        </w:rPr>
      </w:pPr>
      <w:r w:rsidRPr="00255A21">
        <w:rPr>
          <w:rFonts w:ascii="Arial" w:hAnsi="Arial" w:cs="Arial"/>
          <w:color w:val="000000"/>
          <w:sz w:val="22"/>
          <w:szCs w:val="22"/>
          <w:shd w:val="clear" w:color="auto" w:fill="FFFF00"/>
        </w:rPr>
        <w:t xml:space="preserve">Os critérios e práticas de sustentabilidade deverão ser registrados no ETP, podendo usar o Guia da AGU de Licitações Sustentáveis e o Guia da Justiça do Trabalho de Contratações Sustentáveis como excelentes parâmetros. </w:t>
      </w:r>
    </w:p>
    <w:p w14:paraId="516B1833"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sz w:val="22"/>
          <w:szCs w:val="22"/>
        </w:rPr>
      </w:pPr>
      <w:r w:rsidRPr="00255A21">
        <w:rPr>
          <w:rFonts w:ascii="Arial" w:hAnsi="Arial" w:cs="Arial"/>
          <w:color w:val="000000"/>
          <w:sz w:val="22"/>
          <w:szCs w:val="22"/>
          <w:shd w:val="clear" w:color="auto" w:fill="FFFF00"/>
        </w:rPr>
        <w:t>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w:t>
      </w:r>
    </w:p>
    <w:p w14:paraId="516B1834" w14:textId="77777777" w:rsidR="00DB626E" w:rsidRPr="00255A21" w:rsidRDefault="00DB626E" w:rsidP="002965A8">
      <w:pPr>
        <w:pStyle w:val="NormalWeb"/>
        <w:pBdr>
          <w:top w:val="single" w:sz="4" w:space="1" w:color="auto"/>
          <w:left w:val="single" w:sz="4" w:space="4" w:color="auto"/>
          <w:bottom w:val="single" w:sz="4" w:space="1" w:color="auto"/>
          <w:right w:val="single" w:sz="4" w:space="4" w:color="auto"/>
        </w:pBdr>
        <w:spacing w:before="0" w:after="0"/>
        <w:ind w:left="1418"/>
        <w:jc w:val="both"/>
        <w:rPr>
          <w:rFonts w:ascii="Arial" w:hAnsi="Arial" w:cs="Arial"/>
          <w:sz w:val="22"/>
          <w:szCs w:val="22"/>
        </w:rPr>
      </w:pPr>
      <w:r w:rsidRPr="00255A21">
        <w:rPr>
          <w:rFonts w:ascii="Arial" w:hAnsi="Arial" w:cs="Arial"/>
          <w:color w:val="000000"/>
          <w:sz w:val="22"/>
          <w:szCs w:val="22"/>
          <w:shd w:val="clear" w:color="auto" w:fill="FFFF00"/>
        </w:rPr>
        <w:t>Recomenda-se, igualmente, consulta ao Catálogo de Materiais Sustentáveis (CATMAT Sustentável).</w:t>
      </w:r>
    </w:p>
    <w:p w14:paraId="516B1835"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shd w:val="clear" w:color="auto" w:fill="FFFFFF"/>
        </w:rPr>
      </w:pPr>
      <w:r w:rsidRPr="00255A21">
        <w:rPr>
          <w:rFonts w:ascii="Arial" w:hAnsi="Arial" w:cs="Arial"/>
          <w:i/>
          <w:iCs/>
          <w:color w:val="FF0000"/>
          <w:sz w:val="24"/>
          <w:szCs w:val="24"/>
        </w:rPr>
        <w:t>Além dos critérios de sustentabilidade eventualmente inseridos na descrição do objeto, devem ser atendidos os seguintes requisitos, que se baseiam no Guia Nacional de Contratações Sustentáveis:</w:t>
      </w:r>
      <w:r w:rsidR="00156B70" w:rsidRPr="00255A21">
        <w:rPr>
          <w:rFonts w:ascii="Arial" w:hAnsi="Arial" w:cs="Arial"/>
          <w:i/>
          <w:iCs/>
          <w:color w:val="FF0000"/>
          <w:sz w:val="24"/>
          <w:szCs w:val="24"/>
        </w:rPr>
        <w:t xml:space="preserve"> (Se existirem requisitos a serem colocados)</w:t>
      </w:r>
    </w:p>
    <w:p w14:paraId="516B1836" w14:textId="77777777" w:rsidR="00DB626E" w:rsidRPr="00255A21" w:rsidRDefault="00DB626E" w:rsidP="0063375C">
      <w:pPr>
        <w:pStyle w:val="Nvel3-R"/>
        <w:numPr>
          <w:ilvl w:val="2"/>
          <w:numId w:val="5"/>
        </w:numPr>
        <w:spacing w:afterLines="120" w:after="288" w:line="240" w:lineRule="auto"/>
        <w:ind w:left="0" w:firstLine="851"/>
        <w:rPr>
          <w:sz w:val="24"/>
          <w:szCs w:val="24"/>
          <w:shd w:val="clear" w:color="auto" w:fill="FFFFFF"/>
        </w:rPr>
      </w:pPr>
      <w:r w:rsidRPr="00255A21">
        <w:rPr>
          <w:sz w:val="24"/>
          <w:szCs w:val="24"/>
        </w:rPr>
        <w:t>[...]</w:t>
      </w:r>
    </w:p>
    <w:p w14:paraId="516B1837" w14:textId="77777777" w:rsidR="00DB626E" w:rsidRPr="00255A21" w:rsidRDefault="00DB626E" w:rsidP="0063375C">
      <w:pPr>
        <w:pStyle w:val="Nvel3-R"/>
        <w:numPr>
          <w:ilvl w:val="2"/>
          <w:numId w:val="5"/>
        </w:numPr>
        <w:spacing w:afterLines="120" w:after="288" w:line="240" w:lineRule="auto"/>
        <w:ind w:left="0" w:firstLine="851"/>
        <w:rPr>
          <w:sz w:val="24"/>
          <w:szCs w:val="24"/>
          <w:shd w:val="clear" w:color="auto" w:fill="FFFFFF"/>
        </w:rPr>
      </w:pPr>
    </w:p>
    <w:p w14:paraId="516B1838" w14:textId="77777777" w:rsidR="00DB626E" w:rsidRPr="00255A21" w:rsidRDefault="00DB626E" w:rsidP="00DB626E">
      <w:pPr>
        <w:pStyle w:val="Nivel2"/>
        <w:numPr>
          <w:ilvl w:val="0"/>
          <w:numId w:val="0"/>
        </w:numPr>
        <w:spacing w:line="240" w:lineRule="auto"/>
        <w:ind w:firstLine="851"/>
        <w:rPr>
          <w:rFonts w:ascii="Arial" w:hAnsi="Arial" w:cs="Arial"/>
          <w:sz w:val="24"/>
          <w:szCs w:val="24"/>
          <w:shd w:val="clear" w:color="auto" w:fill="FFFFFF"/>
        </w:rPr>
      </w:pPr>
    </w:p>
    <w:p w14:paraId="516B1839" w14:textId="77777777" w:rsidR="00DB626E" w:rsidRPr="00255A21" w:rsidRDefault="00DB626E" w:rsidP="0063375C">
      <w:pPr>
        <w:pStyle w:val="Nvel3-R"/>
        <w:keepNext/>
        <w:keepLines/>
        <w:numPr>
          <w:ilvl w:val="0"/>
          <w:numId w:val="20"/>
        </w:numPr>
        <w:spacing w:afterLines="120" w:after="288" w:line="240" w:lineRule="auto"/>
        <w:outlineLvl w:val="1"/>
        <w:rPr>
          <w:sz w:val="24"/>
          <w:szCs w:val="24"/>
        </w:rPr>
      </w:pPr>
      <w:r w:rsidRPr="00255A21">
        <w:rPr>
          <w:b/>
          <w:bCs/>
          <w:sz w:val="24"/>
          <w:szCs w:val="24"/>
        </w:rPr>
        <w:t>Indicação de marcas ou modelos</w:t>
      </w:r>
      <w:r w:rsidRPr="00255A21">
        <w:rPr>
          <w:sz w:val="24"/>
          <w:szCs w:val="24"/>
        </w:rPr>
        <w:t xml:space="preserve"> (art. 41, inciso I, da Lei nº 14.133, de 2021:</w:t>
      </w:r>
    </w:p>
    <w:p w14:paraId="516B183A"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highlight w:val="yellow"/>
        </w:rPr>
        <w:t>Nota Explicativa:</w:t>
      </w:r>
      <w:r w:rsidR="00F85763" w:rsidRPr="00255A21">
        <w:rPr>
          <w:rFonts w:ascii="Arial" w:hAnsi="Arial" w:cs="Arial"/>
          <w:b/>
          <w:bCs/>
          <w:highlight w:val="yellow"/>
        </w:rPr>
        <w:t xml:space="preserve"> </w:t>
      </w:r>
      <w:r w:rsidRPr="00255A21">
        <w:rPr>
          <w:rFonts w:ascii="Arial" w:hAnsi="Arial" w:cs="Arial"/>
          <w:b/>
          <w:bCs/>
          <w:highlight w:val="yellow"/>
        </w:rPr>
        <w:t>Marca</w:t>
      </w:r>
      <w:r w:rsidRPr="00255A21">
        <w:rPr>
          <w:rFonts w:ascii="Arial" w:hAnsi="Arial" w:cs="Arial"/>
          <w:highlight w:val="yellow"/>
        </w:rPr>
        <w:t xml:space="preserve"> - Excepcionalmente será permitida a indicação de uma ou mais marcas ou modelos, desde que justificada tecnicamente no processo, nas hipóteses descritas no art. 41, inciso I, alíneas a, b, c e d da Lei nº 14.133, de 2021.</w:t>
      </w:r>
    </w:p>
    <w:p w14:paraId="516B183B"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highlight w:val="yellow"/>
          <w:u w:val="single"/>
        </w:rPr>
        <w:t>Similaridade</w:t>
      </w:r>
      <w:r w:rsidRPr="00255A21">
        <w:rPr>
          <w:rFonts w:ascii="Arial" w:hAnsi="Arial" w:cs="Arial"/>
          <w:b/>
          <w:bCs/>
          <w:highlight w:val="yellow"/>
        </w:rPr>
        <w:t>-</w:t>
      </w:r>
      <w:r w:rsidRPr="00255A21">
        <w:rPr>
          <w:rFonts w:ascii="Arial" w:hAnsi="Arial" w:cs="Arial"/>
          <w:highlight w:val="yellow"/>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516B183C"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516B183D"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Deve a Administração, ainda, observar o princípio da padronização considerada a compatibilidade de especificações estéticas, técnicas ou de desempenho, nos termos do art. 43 da Lei nº 14.133, de 2021</w:t>
      </w:r>
    </w:p>
    <w:p w14:paraId="516B183E"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lastRenderedPageBreak/>
        <w:t>Na presente contratação será admitida a indicação da(s) seguinte(s) marca(s), característica(s) ou modelo(s), de acordo com as justificativas contidas nos Estudos Técnicos Preliminares: (...)</w:t>
      </w:r>
    </w:p>
    <w:p w14:paraId="516B183F" w14:textId="77777777" w:rsidR="00DB626E" w:rsidRPr="00255A21" w:rsidRDefault="00DB626E" w:rsidP="0063375C">
      <w:pPr>
        <w:pStyle w:val="PargrafodaLista"/>
        <w:keepNext/>
        <w:keepLines/>
        <w:widowControl/>
        <w:numPr>
          <w:ilvl w:val="0"/>
          <w:numId w:val="20"/>
        </w:numPr>
        <w:tabs>
          <w:tab w:val="left" w:pos="567"/>
        </w:tabs>
        <w:suppressAutoHyphens w:val="0"/>
        <w:spacing w:afterLines="120" w:after="288"/>
        <w:contextualSpacing/>
        <w:outlineLvl w:val="1"/>
        <w:rPr>
          <w:rFonts w:ascii="Arial" w:eastAsia="MS Gothic" w:hAnsi="Arial" w:cs="Arial"/>
          <w:b/>
          <w:bCs/>
          <w:color w:val="FF0000"/>
        </w:rPr>
      </w:pPr>
      <w:r w:rsidRPr="00255A21">
        <w:rPr>
          <w:rFonts w:ascii="Arial" w:eastAsia="MS Gothic" w:hAnsi="Arial" w:cs="Arial"/>
          <w:b/>
          <w:bCs/>
          <w:color w:val="FF0000"/>
        </w:rPr>
        <w:t>Da vedação de utilização de marca/produto na execução do serviço</w:t>
      </w:r>
      <w:r w:rsidR="00E12FBF" w:rsidRPr="00255A21">
        <w:rPr>
          <w:rFonts w:ascii="Arial" w:eastAsia="MS Gothic" w:hAnsi="Arial" w:cs="Arial"/>
          <w:b/>
          <w:bCs/>
          <w:color w:val="FF0000"/>
        </w:rPr>
        <w:t xml:space="preserve"> (artigo </w:t>
      </w:r>
      <w:r w:rsidR="00E32C27" w:rsidRPr="00255A21">
        <w:rPr>
          <w:rFonts w:ascii="Arial" w:eastAsia="MS Gothic" w:hAnsi="Arial" w:cs="Arial"/>
          <w:b/>
          <w:bCs/>
          <w:color w:val="FF0000"/>
        </w:rPr>
        <w:t>45</w:t>
      </w:r>
      <w:r w:rsidR="00E12FBF" w:rsidRPr="00255A21">
        <w:rPr>
          <w:rFonts w:ascii="Arial" w:eastAsia="MS Gothic" w:hAnsi="Arial" w:cs="Arial"/>
          <w:b/>
          <w:bCs/>
          <w:color w:val="FF0000"/>
        </w:rPr>
        <w:t xml:space="preserve"> e seguintes do </w:t>
      </w:r>
      <w:r w:rsidR="007067E5" w:rsidRPr="00255A21">
        <w:rPr>
          <w:rFonts w:ascii="Arial" w:eastAsia="MS Gothic" w:hAnsi="Arial" w:cs="Arial"/>
          <w:b/>
          <w:bCs/>
          <w:color w:val="FF0000"/>
        </w:rPr>
        <w:t>Decreto Municipal nº 47/2024</w:t>
      </w:r>
      <w:r w:rsidR="00E12FBF" w:rsidRPr="00255A21">
        <w:rPr>
          <w:rFonts w:ascii="Arial" w:eastAsia="MS Gothic" w:hAnsi="Arial" w:cs="Arial"/>
          <w:b/>
          <w:bCs/>
          <w:color w:val="FF0000"/>
        </w:rPr>
        <w:t>)</w:t>
      </w:r>
    </w:p>
    <w:p w14:paraId="516B1840" w14:textId="77777777" w:rsidR="00DB626E" w:rsidRPr="00255A21" w:rsidRDefault="00DB626E" w:rsidP="002965A8">
      <w:pPr>
        <w:pBdr>
          <w:top w:val="single" w:sz="4" w:space="1" w:color="auto"/>
          <w:left w:val="single" w:sz="4" w:space="4" w:color="auto"/>
          <w:bottom w:val="single" w:sz="4" w:space="1" w:color="auto"/>
          <w:right w:val="single" w:sz="4" w:space="4" w:color="auto"/>
        </w:pBdr>
        <w:ind w:left="1418"/>
        <w:jc w:val="both"/>
        <w:rPr>
          <w:rFonts w:ascii="Arial" w:hAnsi="Arial" w:cs="Arial"/>
        </w:rPr>
      </w:pPr>
      <w:r w:rsidRPr="00255A21">
        <w:rPr>
          <w:rFonts w:ascii="Arial" w:hAnsi="Arial" w:cs="Arial"/>
          <w:b/>
          <w:bCs/>
          <w:i/>
          <w:iCs/>
          <w:color w:val="000000"/>
          <w:shd w:val="clear" w:color="auto" w:fill="FFFF00"/>
        </w:rPr>
        <w:t>Nota Explicativa</w:t>
      </w:r>
      <w:r w:rsidRPr="00255A21">
        <w:rPr>
          <w:rFonts w:ascii="Arial" w:hAnsi="Arial" w:cs="Arial"/>
          <w:color w:val="000000"/>
          <w:shd w:val="clear" w:color="auto" w:fill="FFFF00"/>
        </w:rPr>
        <w:t>: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w:t>
      </w:r>
    </w:p>
    <w:p w14:paraId="516B1841"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Diante das conclusões extraídas do processo n. ____, a Administração não aceitará o fornecimento dos seguintes produtos/marcas:</w:t>
      </w:r>
    </w:p>
    <w:p w14:paraId="516B1842" w14:textId="77777777" w:rsidR="00DB626E" w:rsidRPr="00255A21" w:rsidRDefault="00DB626E" w:rsidP="0063375C">
      <w:pPr>
        <w:widowControl/>
        <w:numPr>
          <w:ilvl w:val="4"/>
          <w:numId w:val="19"/>
        </w:numPr>
        <w:suppressAutoHyphens w:val="0"/>
        <w:spacing w:before="120" w:afterLines="120" w:after="288"/>
        <w:ind w:left="0" w:firstLine="851"/>
        <w:contextualSpacing/>
        <w:jc w:val="both"/>
        <w:rPr>
          <w:rFonts w:ascii="Arial" w:eastAsia="Arial" w:hAnsi="Arial" w:cs="Arial"/>
          <w:i/>
          <w:iCs/>
          <w:color w:val="FF0000"/>
        </w:rPr>
      </w:pPr>
      <w:r w:rsidRPr="00255A21">
        <w:rPr>
          <w:rFonts w:ascii="Arial" w:eastAsia="Arial" w:hAnsi="Arial" w:cs="Arial"/>
          <w:i/>
          <w:iCs/>
          <w:color w:val="FF0000"/>
        </w:rPr>
        <w:t>...</w:t>
      </w:r>
    </w:p>
    <w:p w14:paraId="516B1843" w14:textId="77777777" w:rsidR="00DB626E" w:rsidRPr="00255A21" w:rsidRDefault="00DB626E" w:rsidP="0063375C">
      <w:pPr>
        <w:widowControl/>
        <w:numPr>
          <w:ilvl w:val="4"/>
          <w:numId w:val="19"/>
        </w:numPr>
        <w:suppressAutoHyphens w:val="0"/>
        <w:spacing w:before="120" w:afterLines="120" w:after="288"/>
        <w:ind w:left="0" w:firstLine="851"/>
        <w:contextualSpacing/>
        <w:jc w:val="both"/>
        <w:rPr>
          <w:rFonts w:ascii="Arial" w:eastAsia="Arial" w:hAnsi="Arial" w:cs="Arial"/>
          <w:i/>
          <w:iCs/>
          <w:color w:val="FF0000"/>
        </w:rPr>
      </w:pPr>
      <w:r w:rsidRPr="00255A21">
        <w:rPr>
          <w:rFonts w:ascii="Arial" w:eastAsia="Arial" w:hAnsi="Arial" w:cs="Arial"/>
          <w:i/>
          <w:iCs/>
          <w:color w:val="FF0000"/>
        </w:rPr>
        <w:t>...</w:t>
      </w:r>
    </w:p>
    <w:p w14:paraId="516B1844" w14:textId="77777777" w:rsidR="00DB626E" w:rsidRPr="00255A21" w:rsidRDefault="00DB626E" w:rsidP="0063375C">
      <w:pPr>
        <w:widowControl/>
        <w:numPr>
          <w:ilvl w:val="4"/>
          <w:numId w:val="19"/>
        </w:numPr>
        <w:suppressAutoHyphens w:val="0"/>
        <w:spacing w:before="120" w:afterLines="120" w:after="288"/>
        <w:ind w:left="0" w:firstLine="851"/>
        <w:contextualSpacing/>
        <w:jc w:val="both"/>
        <w:rPr>
          <w:rFonts w:ascii="Arial" w:eastAsia="Arial" w:hAnsi="Arial" w:cs="Arial"/>
          <w:i/>
          <w:iCs/>
          <w:color w:val="FF0000"/>
        </w:rPr>
      </w:pPr>
      <w:r w:rsidRPr="00255A21">
        <w:rPr>
          <w:rFonts w:ascii="Arial" w:eastAsia="Arial" w:hAnsi="Arial" w:cs="Arial"/>
          <w:i/>
          <w:iCs/>
          <w:color w:val="FF0000"/>
        </w:rPr>
        <w:t>...</w:t>
      </w:r>
    </w:p>
    <w:p w14:paraId="516B1845" w14:textId="77777777" w:rsidR="00DB626E" w:rsidRPr="00255A21" w:rsidRDefault="00DB626E" w:rsidP="0063375C">
      <w:pPr>
        <w:spacing w:before="120" w:afterLines="120" w:after="288"/>
        <w:ind w:left="851" w:firstLine="851"/>
        <w:contextualSpacing/>
        <w:jc w:val="both"/>
        <w:rPr>
          <w:rFonts w:ascii="Arial" w:eastAsia="Arial" w:hAnsi="Arial" w:cs="Arial"/>
          <w:i/>
          <w:iCs/>
          <w:color w:val="FF0000"/>
        </w:rPr>
      </w:pPr>
    </w:p>
    <w:p w14:paraId="516B1846" w14:textId="77777777" w:rsidR="00DB626E" w:rsidRPr="00255A21" w:rsidRDefault="00DB626E" w:rsidP="0063375C">
      <w:pPr>
        <w:pStyle w:val="PargrafodaLista"/>
        <w:keepNext/>
        <w:keepLines/>
        <w:widowControl/>
        <w:numPr>
          <w:ilvl w:val="0"/>
          <w:numId w:val="20"/>
        </w:numPr>
        <w:tabs>
          <w:tab w:val="left" w:pos="567"/>
        </w:tabs>
        <w:suppressAutoHyphens w:val="0"/>
        <w:spacing w:afterLines="120" w:after="288"/>
        <w:contextualSpacing/>
        <w:outlineLvl w:val="1"/>
        <w:rPr>
          <w:rFonts w:ascii="Arial" w:eastAsia="MS Gothic" w:hAnsi="Arial" w:cs="Arial"/>
          <w:b/>
          <w:bCs/>
          <w:i/>
          <w:iCs/>
          <w:color w:val="FF0000"/>
        </w:rPr>
      </w:pPr>
      <w:r w:rsidRPr="00255A21">
        <w:rPr>
          <w:rFonts w:ascii="Arial" w:eastAsia="MS Gothic" w:hAnsi="Arial" w:cs="Arial"/>
          <w:b/>
          <w:bCs/>
          <w:i/>
          <w:iCs/>
          <w:color w:val="FF0000"/>
        </w:rPr>
        <w:t>Da exigência de amostra</w:t>
      </w:r>
    </w:p>
    <w:p w14:paraId="516B1847" w14:textId="77777777" w:rsidR="00DB626E" w:rsidRPr="00255A21" w:rsidRDefault="00DB626E" w:rsidP="002965A8">
      <w:pPr>
        <w:keepNext/>
        <w:keepLines/>
        <w:pBdr>
          <w:top w:val="single" w:sz="4" w:space="1" w:color="auto"/>
          <w:left w:val="single" w:sz="4" w:space="4" w:color="auto"/>
          <w:bottom w:val="single" w:sz="4" w:space="1" w:color="auto"/>
          <w:right w:val="single" w:sz="4" w:space="4" w:color="auto"/>
        </w:pBdr>
        <w:tabs>
          <w:tab w:val="left" w:pos="567"/>
        </w:tabs>
        <w:spacing w:before="120" w:after="120"/>
        <w:ind w:left="1418" w:firstLine="567"/>
        <w:jc w:val="both"/>
        <w:outlineLvl w:val="1"/>
        <w:rPr>
          <w:rFonts w:ascii="Arial" w:hAnsi="Arial" w:cs="Arial"/>
          <w:highlight w:val="yellow"/>
        </w:rPr>
      </w:pPr>
      <w:r w:rsidRPr="00255A21">
        <w:rPr>
          <w:rFonts w:ascii="Arial" w:hAnsi="Arial" w:cs="Arial"/>
          <w:b/>
          <w:bCs/>
          <w:i/>
          <w:iCs/>
          <w:highlight w:val="yellow"/>
        </w:rPr>
        <w:t>Nota Explicativa:</w:t>
      </w:r>
      <w:r w:rsidR="00F85763" w:rsidRPr="00255A21">
        <w:rPr>
          <w:rFonts w:ascii="Arial" w:hAnsi="Arial" w:cs="Arial"/>
          <w:b/>
          <w:bCs/>
          <w:i/>
          <w:iCs/>
          <w:highlight w:val="yellow"/>
        </w:rPr>
        <w:t xml:space="preserve"> </w:t>
      </w:r>
      <w:r w:rsidRPr="00255A21">
        <w:rPr>
          <w:rFonts w:ascii="Arial" w:hAnsi="Arial" w:cs="Arial"/>
          <w:highlight w:val="yellow"/>
        </w:rPr>
        <w:t>A possibilidade de exigência de amostra, exame de conformidade e prova de conceito tem previsão no art. 17, §3º, art. 41, inciso II, e art. 42, §2º, todos da Lei nº 14.133, de 2021. A justificativa para a exigência deve constar do ETP, devendo o TR disciplinar a forma como essa etapa ocorrerá, bem como os critérios a serem adotados para a avaliação.</w:t>
      </w:r>
    </w:p>
    <w:p w14:paraId="516B1848" w14:textId="77777777" w:rsidR="00DB626E" w:rsidRPr="00255A21" w:rsidRDefault="00DB626E" w:rsidP="002965A8">
      <w:pPr>
        <w:keepNext/>
        <w:keepLines/>
        <w:pBdr>
          <w:top w:val="single" w:sz="4" w:space="1" w:color="auto"/>
          <w:left w:val="single" w:sz="4" w:space="4" w:color="auto"/>
          <w:bottom w:val="single" w:sz="4" w:space="1" w:color="auto"/>
          <w:right w:val="single" w:sz="4" w:space="4" w:color="auto"/>
        </w:pBdr>
        <w:tabs>
          <w:tab w:val="left" w:pos="567"/>
        </w:tabs>
        <w:spacing w:before="120" w:after="120"/>
        <w:ind w:left="1418" w:firstLine="567"/>
        <w:jc w:val="both"/>
        <w:outlineLvl w:val="1"/>
        <w:rPr>
          <w:rStyle w:val="cf01"/>
          <w:rFonts w:ascii="Arial" w:hAnsi="Arial" w:cs="Arial"/>
          <w:i w:val="0"/>
          <w:iCs w:val="0"/>
        </w:rPr>
      </w:pPr>
      <w:r w:rsidRPr="00255A21">
        <w:rPr>
          <w:rStyle w:val="cf01"/>
          <w:rFonts w:ascii="Arial" w:hAnsi="Arial" w:cs="Arial"/>
        </w:rPr>
        <w:t>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w:t>
      </w:r>
    </w:p>
    <w:p w14:paraId="516B1849" w14:textId="77777777" w:rsidR="00DB626E" w:rsidRPr="00255A21" w:rsidRDefault="00DB626E" w:rsidP="00DB626E">
      <w:pPr>
        <w:keepNext/>
        <w:keepLines/>
        <w:tabs>
          <w:tab w:val="left" w:pos="567"/>
        </w:tabs>
        <w:spacing w:before="120" w:after="120"/>
        <w:ind w:firstLine="851"/>
        <w:jc w:val="both"/>
        <w:outlineLvl w:val="1"/>
        <w:rPr>
          <w:rFonts w:ascii="Arial" w:eastAsia="MS Gothic" w:hAnsi="Arial" w:cs="Arial"/>
          <w:b/>
          <w:bCs/>
        </w:rPr>
      </w:pPr>
    </w:p>
    <w:p w14:paraId="516B184A"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516B184B"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Serão exigidas amostras dos seguintes itens:</w:t>
      </w:r>
    </w:p>
    <w:p w14:paraId="516B184C" w14:textId="77777777" w:rsidR="00DB626E" w:rsidRPr="00255A21" w:rsidRDefault="00DB626E" w:rsidP="0063375C">
      <w:pPr>
        <w:pStyle w:val="PargrafodaLista"/>
        <w:widowControl/>
        <w:numPr>
          <w:ilvl w:val="4"/>
          <w:numId w:val="16"/>
        </w:numPr>
        <w:suppressAutoHyphens w:val="0"/>
        <w:spacing w:afterLines="120" w:after="288"/>
        <w:ind w:left="0" w:firstLine="851"/>
        <w:contextualSpacing/>
        <w:rPr>
          <w:rFonts w:ascii="Arial" w:eastAsia="Arial" w:hAnsi="Arial" w:cs="Arial"/>
          <w:i/>
          <w:iCs/>
          <w:color w:val="FF0000"/>
        </w:rPr>
      </w:pPr>
      <w:r w:rsidRPr="00255A21">
        <w:rPr>
          <w:rFonts w:ascii="Arial" w:eastAsia="Arial" w:hAnsi="Arial" w:cs="Arial"/>
          <w:i/>
          <w:iCs/>
          <w:color w:val="FF0000"/>
        </w:rPr>
        <w:t>...</w:t>
      </w:r>
    </w:p>
    <w:p w14:paraId="516B184D" w14:textId="77777777" w:rsidR="00DB626E" w:rsidRPr="00255A21" w:rsidRDefault="00DB626E" w:rsidP="0063375C">
      <w:pPr>
        <w:pStyle w:val="PargrafodaLista"/>
        <w:widowControl/>
        <w:numPr>
          <w:ilvl w:val="4"/>
          <w:numId w:val="16"/>
        </w:numPr>
        <w:suppressAutoHyphens w:val="0"/>
        <w:spacing w:afterLines="120" w:after="288"/>
        <w:ind w:left="0" w:firstLine="851"/>
        <w:contextualSpacing/>
        <w:rPr>
          <w:rFonts w:ascii="Arial" w:eastAsia="Arial" w:hAnsi="Arial" w:cs="Arial"/>
          <w:i/>
          <w:iCs/>
          <w:color w:val="FF0000"/>
        </w:rPr>
      </w:pPr>
      <w:r w:rsidRPr="00255A21">
        <w:rPr>
          <w:rFonts w:ascii="Arial" w:eastAsia="Arial" w:hAnsi="Arial" w:cs="Arial"/>
          <w:i/>
          <w:iCs/>
          <w:color w:val="FF0000"/>
        </w:rPr>
        <w:t>...</w:t>
      </w:r>
    </w:p>
    <w:p w14:paraId="516B184E" w14:textId="77777777" w:rsidR="00DB626E" w:rsidRPr="00255A21" w:rsidRDefault="00DB626E" w:rsidP="0063375C">
      <w:pPr>
        <w:pStyle w:val="PargrafodaLista"/>
        <w:widowControl/>
        <w:numPr>
          <w:ilvl w:val="4"/>
          <w:numId w:val="16"/>
        </w:numPr>
        <w:suppressAutoHyphens w:val="0"/>
        <w:spacing w:afterLines="120" w:after="288"/>
        <w:ind w:left="0" w:firstLine="851"/>
        <w:contextualSpacing/>
        <w:rPr>
          <w:rFonts w:ascii="Arial" w:eastAsia="Arial" w:hAnsi="Arial" w:cs="Arial"/>
          <w:i/>
          <w:iCs/>
          <w:color w:val="FF0000"/>
        </w:rPr>
      </w:pPr>
      <w:r w:rsidRPr="00255A21">
        <w:rPr>
          <w:rFonts w:ascii="Arial" w:eastAsia="Arial" w:hAnsi="Arial" w:cs="Arial"/>
          <w:i/>
          <w:iCs/>
          <w:color w:val="FF0000"/>
        </w:rPr>
        <w:t>...</w:t>
      </w:r>
    </w:p>
    <w:p w14:paraId="516B184F"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lastRenderedPageBreak/>
        <w:t>As amostras poderão ser entregues no endereço ____ , no prazo limite de _____, sendo que a empresa assume total responsabilidade pelo envio e por eventual atraso na entrega.</w:t>
      </w:r>
    </w:p>
    <w:p w14:paraId="516B1850"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Os testes a serem executados sobre as amostras serão os seguintes e deverão ter os seguintes resultados para serem aprovados. (descrever abaixo)</w:t>
      </w:r>
    </w:p>
    <w:p w14:paraId="516B1851"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É facultada prorrogação do prazo estabelecido, a partir de solicitação fundamentada no chat pelo interessado, antes de findo o prazo.</w:t>
      </w:r>
    </w:p>
    <w:p w14:paraId="516B1852"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No caso de não haver entrega da amostra ou ocorrer atraso na entrega, sem justificativa aceita, ou havendo entrega de amostra fora das especificações previstas, a proposta será recusada.</w:t>
      </w:r>
    </w:p>
    <w:p w14:paraId="516B1853"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Serão avaliados os seguintes aspectos e padrões mínimos de aceitabilidade:</w:t>
      </w:r>
    </w:p>
    <w:p w14:paraId="516B1854" w14:textId="77777777" w:rsidR="00DB626E" w:rsidRPr="00255A21" w:rsidRDefault="00DB626E" w:rsidP="0063375C">
      <w:pPr>
        <w:pStyle w:val="PargrafodaLista"/>
        <w:widowControl/>
        <w:numPr>
          <w:ilvl w:val="4"/>
          <w:numId w:val="17"/>
        </w:numPr>
        <w:suppressAutoHyphens w:val="0"/>
        <w:spacing w:afterLines="120" w:after="288"/>
        <w:ind w:left="0" w:firstLine="851"/>
        <w:contextualSpacing/>
        <w:rPr>
          <w:rFonts w:ascii="Arial" w:eastAsia="Arial" w:hAnsi="Arial" w:cs="Arial"/>
          <w:i/>
          <w:iCs/>
          <w:color w:val="FF0000"/>
        </w:rPr>
      </w:pPr>
      <w:r w:rsidRPr="00255A21">
        <w:rPr>
          <w:rFonts w:ascii="Arial" w:eastAsia="Arial" w:hAnsi="Arial" w:cs="Arial"/>
          <w:i/>
          <w:iCs/>
          <w:color w:val="FF0000"/>
        </w:rPr>
        <w:t>Itens (....): ...........;</w:t>
      </w:r>
    </w:p>
    <w:p w14:paraId="516B1855" w14:textId="77777777" w:rsidR="00DB626E" w:rsidRPr="00255A21" w:rsidRDefault="00DB626E" w:rsidP="0063375C">
      <w:pPr>
        <w:pStyle w:val="PargrafodaLista"/>
        <w:widowControl/>
        <w:numPr>
          <w:ilvl w:val="4"/>
          <w:numId w:val="17"/>
        </w:numPr>
        <w:suppressAutoHyphens w:val="0"/>
        <w:spacing w:afterLines="120" w:after="288"/>
        <w:ind w:left="0" w:firstLine="851"/>
        <w:contextualSpacing/>
        <w:rPr>
          <w:rFonts w:ascii="Arial" w:eastAsia="Arial" w:hAnsi="Arial" w:cs="Arial"/>
          <w:i/>
          <w:iCs/>
          <w:color w:val="FF0000"/>
        </w:rPr>
      </w:pPr>
      <w:r w:rsidRPr="00255A21">
        <w:rPr>
          <w:rFonts w:ascii="Arial" w:eastAsia="Arial" w:hAnsi="Arial" w:cs="Arial"/>
          <w:i/>
          <w:iCs/>
          <w:color w:val="FF0000"/>
        </w:rPr>
        <w:t>Itens (....): ...........; .</w:t>
      </w:r>
    </w:p>
    <w:p w14:paraId="516B1856"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Os resultados das avaliações serão divulgados por meio de mensagem no sistema</w:t>
      </w:r>
      <w:r w:rsidR="004510DE" w:rsidRPr="00255A21">
        <w:rPr>
          <w:rFonts w:ascii="Arial" w:hAnsi="Arial" w:cs="Arial"/>
          <w:i/>
          <w:iCs/>
          <w:color w:val="FF0000"/>
          <w:sz w:val="24"/>
          <w:szCs w:val="24"/>
        </w:rPr>
        <w:t xml:space="preserve"> e disponibilidade no portal da transparência municipal</w:t>
      </w:r>
      <w:r w:rsidRPr="00255A21">
        <w:rPr>
          <w:rFonts w:ascii="Arial" w:hAnsi="Arial" w:cs="Arial"/>
          <w:i/>
          <w:iCs/>
          <w:color w:val="FF0000"/>
          <w:sz w:val="24"/>
          <w:szCs w:val="24"/>
        </w:rPr>
        <w:t>.</w:t>
      </w:r>
    </w:p>
    <w:p w14:paraId="516B1857"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516B1858"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Os exemplares colocados à disposição da Administração serão tratados como protótipos, podendo ser manuseados e desmontados pela equipe técnica responsável pela análise, não gerando direito a ressarcimento.</w:t>
      </w:r>
    </w:p>
    <w:p w14:paraId="516B1859"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 xml:space="preserve">Após a divulgação do resultado final do certame, as amostras entregues deverão ser recolhidas pelos fornecedores no prazo de ..... (.....) dias, após o qual poderão ser descartadas pela Administração, sem direito a ressarcimento. </w:t>
      </w:r>
    </w:p>
    <w:p w14:paraId="516B185A"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Os interessados deverão colocar à disposição da Administração todas as condições indispensáveis à realização de testes e fornecer, sem ônus, os manuais</w:t>
      </w:r>
      <w:r w:rsidR="004510DE" w:rsidRPr="00255A21">
        <w:rPr>
          <w:rFonts w:ascii="Arial" w:hAnsi="Arial" w:cs="Arial"/>
          <w:i/>
          <w:iCs/>
          <w:color w:val="FF0000"/>
          <w:sz w:val="24"/>
          <w:szCs w:val="24"/>
        </w:rPr>
        <w:t>, fichas técnicas ou catálogos</w:t>
      </w:r>
      <w:r w:rsidRPr="00255A21">
        <w:rPr>
          <w:rFonts w:ascii="Arial" w:hAnsi="Arial" w:cs="Arial"/>
          <w:i/>
          <w:iCs/>
          <w:color w:val="FF0000"/>
          <w:sz w:val="24"/>
          <w:szCs w:val="24"/>
        </w:rPr>
        <w:t xml:space="preserve"> impressos em língua portuguesa, necessários ao seu perfeito manuseio, quando for o caso.</w:t>
      </w:r>
    </w:p>
    <w:p w14:paraId="516B185B" w14:textId="77777777" w:rsidR="00DB626E" w:rsidRPr="00255A21" w:rsidRDefault="00DB626E" w:rsidP="0063375C">
      <w:pPr>
        <w:pStyle w:val="Nvel1-SemNum"/>
        <w:numPr>
          <w:ilvl w:val="0"/>
          <w:numId w:val="20"/>
        </w:numPr>
        <w:spacing w:before="120" w:afterLines="120" w:after="288"/>
        <w:rPr>
          <w:sz w:val="24"/>
          <w:szCs w:val="24"/>
        </w:rPr>
      </w:pPr>
      <w:r w:rsidRPr="00255A21">
        <w:rPr>
          <w:sz w:val="24"/>
          <w:szCs w:val="24"/>
        </w:rPr>
        <w:t>Subcontratação</w:t>
      </w:r>
      <w:r w:rsidR="00D165CB">
        <w:rPr>
          <w:sz w:val="24"/>
          <w:szCs w:val="24"/>
        </w:rPr>
        <w:t xml:space="preserve"> </w:t>
      </w:r>
      <w:r w:rsidR="00D165CB" w:rsidRPr="00D165CB">
        <w:rPr>
          <w:b w:val="0"/>
          <w:sz w:val="24"/>
          <w:szCs w:val="24"/>
        </w:rPr>
        <w:t>(inciso XVII do artigo 88 do Decreto Municipal nº 47/2024)</w:t>
      </w:r>
    </w:p>
    <w:p w14:paraId="516B185C"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Nota Explicativa</w:t>
      </w:r>
      <w:r w:rsidRPr="00255A21">
        <w:rPr>
          <w:rFonts w:ascii="Arial" w:hAnsi="Arial" w:cs="Arial"/>
          <w:i/>
          <w:iCs/>
          <w:highlight w:val="yellow"/>
        </w:rPr>
        <w:t>:</w:t>
      </w:r>
      <w:r w:rsidR="00F85763" w:rsidRPr="00255A21">
        <w:rPr>
          <w:rFonts w:ascii="Arial" w:hAnsi="Arial" w:cs="Arial"/>
          <w:i/>
          <w:iCs/>
          <w:highlight w:val="yellow"/>
        </w:rPr>
        <w:t xml:space="preserve"> </w:t>
      </w:r>
      <w:r w:rsidRPr="00255A21">
        <w:rPr>
          <w:rFonts w:ascii="Arial" w:hAnsi="Arial" w:cs="Arial"/>
          <w:highlight w:val="yellow"/>
        </w:rPr>
        <w:t xml:space="preserve">Não se admite a exigência de subcontratação para o fornecimento de bens, exceto quando estiver vinculado à prestação de serviços acessórios. Observe-se, ainda, que é vedada a subcontratação completa ou da </w:t>
      </w:r>
      <w:r w:rsidRPr="00255A21">
        <w:rPr>
          <w:rFonts w:ascii="Arial" w:hAnsi="Arial" w:cs="Arial"/>
          <w:highlight w:val="yellow"/>
        </w:rPr>
        <w:lastRenderedPageBreak/>
        <w:t>parcela principal da obrigação.</w:t>
      </w:r>
    </w:p>
    <w:p w14:paraId="516B185D"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A subcontratação deve ser avaliada à luz do art. 122 da Lei nº 14.133, de 2021</w:t>
      </w:r>
      <w:r w:rsidR="00255A21" w:rsidRPr="00255A21">
        <w:rPr>
          <w:rFonts w:ascii="Arial" w:hAnsi="Arial" w:cs="Arial"/>
          <w:highlight w:val="yellow"/>
        </w:rPr>
        <w:t xml:space="preserve"> e art. 137 do Decreto Municipal nº 47/2024.</w:t>
      </w:r>
    </w:p>
    <w:p w14:paraId="516B185E" w14:textId="77777777" w:rsidR="00DB626E" w:rsidRPr="00255A21" w:rsidRDefault="00DB626E" w:rsidP="00DB626E">
      <w:pPr>
        <w:spacing w:before="120" w:after="120"/>
        <w:ind w:firstLine="851"/>
        <w:jc w:val="both"/>
        <w:rPr>
          <w:rFonts w:ascii="Arial" w:hAnsi="Arial" w:cs="Arial"/>
        </w:rPr>
      </w:pPr>
    </w:p>
    <w:p w14:paraId="516B185F"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Não é admitida a subcontratação do objeto contratual.</w:t>
      </w:r>
    </w:p>
    <w:p w14:paraId="516B1860" w14:textId="77777777" w:rsidR="00DB626E" w:rsidRPr="00255A21" w:rsidRDefault="00DB626E" w:rsidP="0063375C">
      <w:pPr>
        <w:pStyle w:val="ou"/>
        <w:pBdr>
          <w:top w:val="single" w:sz="4" w:space="1" w:color="auto"/>
          <w:left w:val="single" w:sz="4" w:space="4" w:color="auto"/>
          <w:bottom w:val="single" w:sz="4" w:space="1" w:color="auto"/>
          <w:right w:val="single" w:sz="4" w:space="4" w:color="auto"/>
        </w:pBdr>
        <w:spacing w:before="120" w:afterLines="120" w:after="288"/>
        <w:ind w:firstLine="851"/>
        <w:jc w:val="both"/>
      </w:pPr>
      <w:r w:rsidRPr="00255A21">
        <w:t>OU</w:t>
      </w:r>
    </w:p>
    <w:p w14:paraId="516B1861"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Nota Explicativa:</w:t>
      </w:r>
      <w:r w:rsidR="00F85763" w:rsidRPr="00255A21">
        <w:rPr>
          <w:rFonts w:ascii="Arial" w:hAnsi="Arial" w:cs="Arial"/>
          <w:b/>
          <w:bCs/>
          <w:i/>
          <w:iCs/>
          <w:highlight w:val="yellow"/>
        </w:rPr>
        <w:t xml:space="preserve"> </w:t>
      </w:r>
      <w:r w:rsidRPr="00255A21">
        <w:rPr>
          <w:rFonts w:ascii="Arial" w:hAnsi="Arial" w:cs="Arial"/>
          <w:highlight w:val="yellow"/>
        </w:rPr>
        <w:t>Em havendo a necessidade de inclusão de outras especificações técnicas quanto à subcontratação, deverão ser inseridas nos itens acima.</w:t>
      </w:r>
    </w:p>
    <w:p w14:paraId="516B1862"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516B1863"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p w14:paraId="516B1864" w14:textId="77777777" w:rsidR="00DB626E" w:rsidRPr="00255A21" w:rsidRDefault="00DB626E" w:rsidP="00DB626E">
      <w:pPr>
        <w:spacing w:before="120" w:after="120"/>
        <w:ind w:firstLine="851"/>
        <w:jc w:val="both"/>
        <w:rPr>
          <w:rFonts w:ascii="Arial" w:hAnsi="Arial" w:cs="Arial"/>
        </w:rPr>
      </w:pPr>
    </w:p>
    <w:p w14:paraId="516B1865"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É admitida a subcontratação parcial do objeto, nas seguintes condições:</w:t>
      </w:r>
    </w:p>
    <w:p w14:paraId="516B1866" w14:textId="77777777" w:rsidR="00DB626E" w:rsidRPr="00255A21" w:rsidRDefault="00DB626E" w:rsidP="0063375C">
      <w:pPr>
        <w:pStyle w:val="Nvel3-R"/>
        <w:numPr>
          <w:ilvl w:val="2"/>
          <w:numId w:val="5"/>
        </w:numPr>
        <w:tabs>
          <w:tab w:val="left" w:pos="1701"/>
        </w:tabs>
        <w:spacing w:afterLines="120" w:after="288" w:line="240" w:lineRule="auto"/>
        <w:ind w:left="170" w:firstLine="681"/>
        <w:rPr>
          <w:sz w:val="24"/>
          <w:szCs w:val="24"/>
        </w:rPr>
      </w:pPr>
      <w:r w:rsidRPr="00255A21">
        <w:rPr>
          <w:sz w:val="24"/>
          <w:szCs w:val="24"/>
        </w:rPr>
        <w:t>É vedada a subcontratação completa ou da parcela principal do objeto da contratação, a qual consiste em: (...)</w:t>
      </w:r>
    </w:p>
    <w:p w14:paraId="516B1867" w14:textId="77777777" w:rsidR="00DB626E" w:rsidRPr="00255A21" w:rsidRDefault="00DB626E" w:rsidP="0063375C">
      <w:pPr>
        <w:pStyle w:val="Nvel3-R"/>
        <w:numPr>
          <w:ilvl w:val="2"/>
          <w:numId w:val="5"/>
        </w:numPr>
        <w:tabs>
          <w:tab w:val="left" w:pos="1701"/>
        </w:tabs>
        <w:spacing w:afterLines="120" w:after="288" w:line="240" w:lineRule="auto"/>
        <w:ind w:left="170" w:firstLine="681"/>
        <w:rPr>
          <w:sz w:val="24"/>
          <w:szCs w:val="24"/>
        </w:rPr>
      </w:pPr>
      <w:r w:rsidRPr="00255A21">
        <w:rPr>
          <w:sz w:val="24"/>
          <w:szCs w:val="24"/>
        </w:rPr>
        <w:t>A subcontratação fica limitada a ... [parcela permitida/percentual]</w:t>
      </w:r>
    </w:p>
    <w:p w14:paraId="516B1868"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O contrato oferece</w:t>
      </w:r>
      <w:r w:rsidR="004510DE" w:rsidRPr="00255A21">
        <w:rPr>
          <w:rFonts w:ascii="Arial" w:hAnsi="Arial" w:cs="Arial"/>
          <w:i/>
          <w:iCs/>
          <w:color w:val="FF0000"/>
          <w:sz w:val="24"/>
          <w:szCs w:val="24"/>
        </w:rPr>
        <w:t>rá</w:t>
      </w:r>
      <w:r w:rsidRPr="00255A21">
        <w:rPr>
          <w:rFonts w:ascii="Arial" w:hAnsi="Arial" w:cs="Arial"/>
          <w:i/>
          <w:iCs/>
          <w:color w:val="FF0000"/>
          <w:sz w:val="24"/>
          <w:szCs w:val="24"/>
        </w:rPr>
        <w:t xml:space="preserve"> maior detalhamento das regras que serão aplicadas em relação à subcontratação.</w:t>
      </w:r>
    </w:p>
    <w:p w14:paraId="516B1869" w14:textId="77777777" w:rsidR="00DB626E" w:rsidRPr="00255A21" w:rsidRDefault="00DB626E" w:rsidP="0063375C">
      <w:pPr>
        <w:pStyle w:val="Nvel1-SemNum"/>
        <w:numPr>
          <w:ilvl w:val="0"/>
          <w:numId w:val="20"/>
        </w:numPr>
        <w:spacing w:before="120" w:afterLines="120" w:after="288"/>
        <w:rPr>
          <w:color w:val="auto"/>
          <w:sz w:val="24"/>
          <w:szCs w:val="24"/>
        </w:rPr>
      </w:pPr>
      <w:r w:rsidRPr="00255A21">
        <w:rPr>
          <w:color w:val="auto"/>
          <w:sz w:val="24"/>
          <w:szCs w:val="24"/>
        </w:rPr>
        <w:t>Garantia da contratação</w:t>
      </w:r>
    </w:p>
    <w:p w14:paraId="516B186A"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Nota Explicativa</w:t>
      </w:r>
      <w:r w:rsidRPr="00255A21">
        <w:rPr>
          <w:rFonts w:ascii="Arial" w:hAnsi="Arial" w:cs="Arial"/>
          <w:b/>
          <w:bCs/>
          <w:highlight w:val="yellow"/>
        </w:rPr>
        <w:t xml:space="preserve">: </w:t>
      </w:r>
      <w:r w:rsidRPr="00255A21">
        <w:rPr>
          <w:rFonts w:ascii="Arial" w:hAnsi="Arial" w:cs="Arial"/>
          <w:highlight w:val="yellow"/>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516B186B"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O percentual da garantia será de:</w:t>
      </w:r>
    </w:p>
    <w:p w14:paraId="516B186C"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 xml:space="preserve">a) até 5% (cinco por cento) do valor inicial do contrato, para contratações em </w:t>
      </w:r>
      <w:r w:rsidRPr="00255A21">
        <w:rPr>
          <w:rFonts w:ascii="Arial" w:hAnsi="Arial" w:cs="Arial"/>
          <w:highlight w:val="yellow"/>
        </w:rPr>
        <w:lastRenderedPageBreak/>
        <w:t>geral;</w:t>
      </w:r>
    </w:p>
    <w:p w14:paraId="516B186D"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b) até 10% (dez por cento) do valor inicial do contrato, nos casos de alta complexidade técnica e riscos envolvidos, caso em que deverá haver justificativa específica nos autos;</w:t>
      </w:r>
    </w:p>
    <w:p w14:paraId="516B186E"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c) ser acrescido de garantia adicional aos percentuais citados anteriormente, em casos de previsão de antecipação de pagamento, nos termos do art. 145, § 2º, da Lei nº 14.133, de 2021.</w:t>
      </w:r>
    </w:p>
    <w:p w14:paraId="516B186F" w14:textId="77777777" w:rsidR="00DB626E" w:rsidRPr="00255A21" w:rsidRDefault="00DB626E" w:rsidP="002965A8">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de início de sua contagem para a apresentação da garantia. Como o seguro-garantia, nos termos da lei, teria de ser pré-contratual, esta disposição deve estar contida neste documento igualmente pré-contratual.</w:t>
      </w:r>
    </w:p>
    <w:p w14:paraId="516B1870" w14:textId="77777777" w:rsidR="00DB626E" w:rsidRPr="00255A21" w:rsidRDefault="00DB626E" w:rsidP="00DB626E">
      <w:pPr>
        <w:spacing w:before="120" w:after="120"/>
        <w:ind w:firstLine="851"/>
        <w:jc w:val="both"/>
        <w:rPr>
          <w:rFonts w:ascii="Arial" w:hAnsi="Arial" w:cs="Arial"/>
        </w:rPr>
      </w:pPr>
    </w:p>
    <w:p w14:paraId="516B1871"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Não haverá exigência da garantia da </w:t>
      </w:r>
      <w:r w:rsidRPr="0063375C">
        <w:rPr>
          <w:sz w:val="24"/>
          <w:szCs w:val="24"/>
        </w:rPr>
        <w:t xml:space="preserve">contratação dos </w:t>
      </w:r>
      <w:r w:rsidRPr="0063375C">
        <w:rPr>
          <w:i w:val="0"/>
          <w:iCs w:val="0"/>
          <w:sz w:val="24"/>
          <w:szCs w:val="24"/>
        </w:rPr>
        <w:t>arts. 96 e seguintes da Lei nº 14.133, de 2021</w:t>
      </w:r>
      <w:r w:rsidRPr="0063375C">
        <w:rPr>
          <w:sz w:val="24"/>
          <w:szCs w:val="24"/>
        </w:rPr>
        <w:t>,pelas razões constantes do Estudo Técnico</w:t>
      </w:r>
      <w:r w:rsidRPr="00255A21">
        <w:rPr>
          <w:sz w:val="24"/>
          <w:szCs w:val="24"/>
        </w:rPr>
        <w:t xml:space="preserve"> Preliminar.</w:t>
      </w:r>
    </w:p>
    <w:p w14:paraId="516B1872" w14:textId="77777777" w:rsidR="00DB626E" w:rsidRPr="00255A21" w:rsidRDefault="00DB626E" w:rsidP="0063375C">
      <w:pPr>
        <w:pStyle w:val="ou"/>
        <w:spacing w:before="120" w:afterLines="120" w:after="288"/>
        <w:ind w:firstLine="851"/>
        <w:jc w:val="both"/>
      </w:pPr>
      <w:r w:rsidRPr="00255A21">
        <w:t>OU</w:t>
      </w:r>
    </w:p>
    <w:p w14:paraId="516B1873" w14:textId="77777777" w:rsidR="00DB626E" w:rsidRPr="00255A21" w:rsidRDefault="00DB626E" w:rsidP="0063375C">
      <w:pPr>
        <w:pStyle w:val="Nvel2-Red"/>
        <w:numPr>
          <w:ilvl w:val="1"/>
          <w:numId w:val="5"/>
        </w:numPr>
        <w:spacing w:afterLines="120" w:after="288" w:line="240" w:lineRule="auto"/>
        <w:ind w:left="0" w:firstLine="851"/>
        <w:rPr>
          <w:b/>
          <w:bCs/>
          <w:sz w:val="24"/>
          <w:szCs w:val="24"/>
          <w:u w:val="single"/>
        </w:rPr>
      </w:pPr>
      <w:r w:rsidRPr="00255A21">
        <w:rPr>
          <w:sz w:val="24"/>
          <w:szCs w:val="24"/>
        </w:rPr>
        <w:t>Será exigida a garantia da contratação de que tratam os arts. 96 e seguintes da Lei nº 14.133, de 2021, no percentual de ...% do valor contratual, conforme regras previstas no contrato.</w:t>
      </w:r>
    </w:p>
    <w:p w14:paraId="516B1874" w14:textId="77777777" w:rsidR="00DB626E" w:rsidRPr="00255A21" w:rsidRDefault="00DB626E" w:rsidP="0063375C">
      <w:pPr>
        <w:pStyle w:val="Nvel3-R"/>
        <w:numPr>
          <w:ilvl w:val="2"/>
          <w:numId w:val="5"/>
        </w:numPr>
        <w:tabs>
          <w:tab w:val="left" w:pos="1701"/>
        </w:tabs>
        <w:spacing w:afterLines="120" w:after="288" w:line="240" w:lineRule="auto"/>
        <w:ind w:left="170" w:firstLine="681"/>
        <w:rPr>
          <w:sz w:val="24"/>
          <w:szCs w:val="24"/>
        </w:rPr>
      </w:pPr>
      <w:r w:rsidRPr="00255A21">
        <w:rPr>
          <w:sz w:val="24"/>
          <w:szCs w:val="24"/>
        </w:rPr>
        <w:t>A garantia nas modalidades caução e fiança bancária deverá ser prestada em até XXXXXXX dias após XXXXXX [autorização da dispensa] OU [notificação] OU [assinatura do contrato] OU [outros – especificar]</w:t>
      </w:r>
    </w:p>
    <w:p w14:paraId="516B1875" w14:textId="77777777" w:rsidR="00DB626E" w:rsidRPr="00255A21" w:rsidRDefault="00DB626E" w:rsidP="0063375C">
      <w:pPr>
        <w:pStyle w:val="Nvel3-R"/>
        <w:numPr>
          <w:ilvl w:val="2"/>
          <w:numId w:val="5"/>
        </w:numPr>
        <w:tabs>
          <w:tab w:val="left" w:pos="1701"/>
        </w:tabs>
        <w:spacing w:afterLines="120" w:after="288" w:line="240" w:lineRule="auto"/>
        <w:ind w:left="170" w:firstLine="681"/>
        <w:rPr>
          <w:sz w:val="24"/>
          <w:szCs w:val="24"/>
        </w:rPr>
      </w:pPr>
      <w:r w:rsidRPr="00255A21">
        <w:rPr>
          <w:sz w:val="24"/>
          <w:szCs w:val="24"/>
        </w:rPr>
        <w:t xml:space="preserve">No caso de seguro-garantia sua apresentação deverá ocorrer, no máximo, até a data de assinatura do contrato.  </w:t>
      </w:r>
    </w:p>
    <w:p w14:paraId="516B1876"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i/>
          <w:iCs/>
          <w:color w:val="FF0000"/>
          <w:sz w:val="24"/>
          <w:szCs w:val="24"/>
        </w:rPr>
      </w:pPr>
      <w:r w:rsidRPr="00255A21">
        <w:rPr>
          <w:rFonts w:ascii="Arial" w:hAnsi="Arial" w:cs="Arial"/>
          <w:i/>
          <w:iCs/>
          <w:color w:val="FF0000"/>
          <w:sz w:val="24"/>
          <w:szCs w:val="24"/>
        </w:rPr>
        <w:t>O contrato oferece</w:t>
      </w:r>
      <w:r w:rsidR="006941B1" w:rsidRPr="00255A21">
        <w:rPr>
          <w:rFonts w:ascii="Arial" w:hAnsi="Arial" w:cs="Arial"/>
          <w:i/>
          <w:iCs/>
          <w:color w:val="FF0000"/>
          <w:sz w:val="24"/>
          <w:szCs w:val="24"/>
        </w:rPr>
        <w:t>rá</w:t>
      </w:r>
      <w:r w:rsidRPr="00255A21">
        <w:rPr>
          <w:rFonts w:ascii="Arial" w:hAnsi="Arial" w:cs="Arial"/>
          <w:i/>
          <w:iCs/>
          <w:color w:val="FF0000"/>
          <w:sz w:val="24"/>
          <w:szCs w:val="24"/>
        </w:rPr>
        <w:t xml:space="preserve"> maior detalhamento das regras que serão aplicadas em relação à garantia da contratação.</w:t>
      </w:r>
    </w:p>
    <w:p w14:paraId="516B1877" w14:textId="77777777" w:rsidR="00DB626E" w:rsidRPr="00255A21" w:rsidRDefault="00DB626E" w:rsidP="0063375C">
      <w:pPr>
        <w:pStyle w:val="Nivel2"/>
        <w:numPr>
          <w:ilvl w:val="0"/>
          <w:numId w:val="0"/>
        </w:numPr>
        <w:spacing w:afterLines="120" w:after="288" w:line="240" w:lineRule="auto"/>
        <w:ind w:left="851"/>
        <w:rPr>
          <w:rFonts w:ascii="Arial" w:hAnsi="Arial" w:cs="Arial"/>
          <w:i/>
          <w:iCs/>
          <w:color w:val="FF0000"/>
          <w:sz w:val="24"/>
          <w:szCs w:val="24"/>
        </w:rPr>
      </w:pPr>
    </w:p>
    <w:p w14:paraId="516B1878" w14:textId="77777777" w:rsidR="00DB626E" w:rsidRPr="00255A21" w:rsidRDefault="00DB626E" w:rsidP="0063375C">
      <w:pPr>
        <w:pStyle w:val="Nivel01"/>
        <w:numPr>
          <w:ilvl w:val="0"/>
          <w:numId w:val="5"/>
        </w:numPr>
        <w:tabs>
          <w:tab w:val="clear" w:pos="567"/>
          <w:tab w:val="left" w:pos="1418"/>
        </w:tabs>
        <w:spacing w:before="120" w:afterLines="120" w:after="288"/>
        <w:ind w:left="0" w:firstLine="851"/>
        <w:rPr>
          <w:sz w:val="24"/>
          <w:szCs w:val="24"/>
        </w:rPr>
      </w:pPr>
      <w:r w:rsidRPr="00255A21">
        <w:rPr>
          <w:sz w:val="24"/>
          <w:szCs w:val="24"/>
        </w:rPr>
        <w:t>MODELO DE EXECUÇÃO DO OBJETO</w:t>
      </w:r>
    </w:p>
    <w:p w14:paraId="516B1879" w14:textId="77777777" w:rsidR="00DB626E" w:rsidRPr="00255A21" w:rsidRDefault="00DB626E" w:rsidP="0063375C">
      <w:pPr>
        <w:pStyle w:val="Nvel1-SemNum"/>
        <w:numPr>
          <w:ilvl w:val="0"/>
          <w:numId w:val="20"/>
        </w:numPr>
        <w:spacing w:before="120" w:afterLines="120" w:after="288"/>
        <w:rPr>
          <w:color w:val="000000" w:themeColor="text1"/>
          <w:sz w:val="24"/>
          <w:szCs w:val="24"/>
        </w:rPr>
      </w:pPr>
      <w:r w:rsidRPr="00255A21">
        <w:rPr>
          <w:color w:val="000000" w:themeColor="text1"/>
          <w:sz w:val="24"/>
          <w:szCs w:val="24"/>
        </w:rPr>
        <w:t>Condições de Entrega</w:t>
      </w:r>
    </w:p>
    <w:p w14:paraId="516B187A"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O prazo de entrega dos bens é de ......... dias, contados do(a) ................................, em remessa única. </w:t>
      </w:r>
    </w:p>
    <w:p w14:paraId="516B187B" w14:textId="77777777" w:rsidR="00DB626E" w:rsidRPr="00255A21" w:rsidRDefault="00DB626E" w:rsidP="0063375C">
      <w:pPr>
        <w:pStyle w:val="ou"/>
        <w:spacing w:before="120" w:afterLines="120" w:after="288"/>
        <w:ind w:firstLine="851"/>
        <w:jc w:val="both"/>
      </w:pPr>
      <w:r w:rsidRPr="00255A21">
        <w:t>OU</w:t>
      </w:r>
    </w:p>
    <w:p w14:paraId="516B187C"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lastRenderedPageBreak/>
        <w:t>As parcelas serão entregues nos seguintes prazos e condições:</w:t>
      </w:r>
    </w:p>
    <w:tbl>
      <w:tblPr>
        <w:tblStyle w:val="Tabelacomgrade"/>
        <w:tblW w:w="0" w:type="auto"/>
        <w:tblLook w:val="04A0" w:firstRow="1" w:lastRow="0" w:firstColumn="1" w:lastColumn="0" w:noHBand="0" w:noVBand="1"/>
      </w:tblPr>
      <w:tblGrid>
        <w:gridCol w:w="1413"/>
        <w:gridCol w:w="4627"/>
        <w:gridCol w:w="3021"/>
      </w:tblGrid>
      <w:tr w:rsidR="00DB626E" w:rsidRPr="00255A21" w14:paraId="516B1880" w14:textId="77777777" w:rsidTr="007C767F">
        <w:tc>
          <w:tcPr>
            <w:tcW w:w="1413" w:type="dxa"/>
          </w:tcPr>
          <w:p w14:paraId="516B187D" w14:textId="77777777" w:rsidR="00DB626E" w:rsidRPr="00255A21" w:rsidRDefault="00DB626E" w:rsidP="0063375C">
            <w:pPr>
              <w:spacing w:before="120" w:afterLines="120" w:after="288"/>
              <w:jc w:val="center"/>
              <w:rPr>
                <w:rFonts w:ascii="Arial" w:hAnsi="Arial" w:cs="Arial"/>
                <w:b/>
                <w:bCs/>
                <w:color w:val="FF0000"/>
              </w:rPr>
            </w:pPr>
            <w:r w:rsidRPr="00255A21">
              <w:rPr>
                <w:rFonts w:ascii="Arial" w:hAnsi="Arial" w:cs="Arial"/>
                <w:b/>
                <w:bCs/>
                <w:color w:val="FF0000"/>
              </w:rPr>
              <w:t>Parcela</w:t>
            </w:r>
          </w:p>
        </w:tc>
        <w:tc>
          <w:tcPr>
            <w:tcW w:w="4627" w:type="dxa"/>
          </w:tcPr>
          <w:p w14:paraId="516B187E" w14:textId="77777777" w:rsidR="00DB626E" w:rsidRPr="00255A21" w:rsidRDefault="00DB626E" w:rsidP="0063375C">
            <w:pPr>
              <w:spacing w:before="120" w:afterLines="120" w:after="288"/>
              <w:ind w:firstLine="851"/>
              <w:jc w:val="center"/>
              <w:rPr>
                <w:rFonts w:ascii="Arial" w:hAnsi="Arial" w:cs="Arial"/>
                <w:b/>
                <w:bCs/>
                <w:color w:val="FF0000"/>
              </w:rPr>
            </w:pPr>
            <w:r w:rsidRPr="00255A21">
              <w:rPr>
                <w:rFonts w:ascii="Arial" w:hAnsi="Arial" w:cs="Arial"/>
                <w:b/>
                <w:bCs/>
                <w:color w:val="FF0000"/>
              </w:rPr>
              <w:t>Composição da parcela</w:t>
            </w:r>
          </w:p>
        </w:tc>
        <w:tc>
          <w:tcPr>
            <w:tcW w:w="3021" w:type="dxa"/>
          </w:tcPr>
          <w:p w14:paraId="516B187F" w14:textId="77777777" w:rsidR="00DB626E" w:rsidRPr="00255A21" w:rsidRDefault="00DB626E" w:rsidP="0063375C">
            <w:pPr>
              <w:spacing w:before="120" w:afterLines="120" w:after="288"/>
              <w:ind w:firstLine="851"/>
              <w:jc w:val="center"/>
              <w:rPr>
                <w:rFonts w:ascii="Arial" w:hAnsi="Arial" w:cs="Arial"/>
                <w:b/>
                <w:bCs/>
                <w:color w:val="FF0000"/>
              </w:rPr>
            </w:pPr>
            <w:r w:rsidRPr="00255A21">
              <w:rPr>
                <w:rFonts w:ascii="Arial" w:hAnsi="Arial" w:cs="Arial"/>
                <w:b/>
                <w:bCs/>
                <w:color w:val="FF0000"/>
              </w:rPr>
              <w:t>Prazo de entrega</w:t>
            </w:r>
          </w:p>
        </w:tc>
      </w:tr>
      <w:tr w:rsidR="00DB626E" w:rsidRPr="00255A21" w14:paraId="516B1884" w14:textId="77777777" w:rsidTr="007C767F">
        <w:tc>
          <w:tcPr>
            <w:tcW w:w="1413" w:type="dxa"/>
          </w:tcPr>
          <w:p w14:paraId="516B1881" w14:textId="77777777" w:rsidR="00DB626E" w:rsidRPr="00255A21" w:rsidRDefault="00DB626E" w:rsidP="0063375C">
            <w:pPr>
              <w:spacing w:before="120" w:afterLines="120" w:after="288"/>
              <w:ind w:firstLine="851"/>
              <w:jc w:val="both"/>
              <w:rPr>
                <w:rFonts w:ascii="Arial" w:hAnsi="Arial" w:cs="Arial"/>
                <w:color w:val="FF0000"/>
              </w:rPr>
            </w:pPr>
            <w:r w:rsidRPr="00255A21">
              <w:rPr>
                <w:rFonts w:ascii="Arial" w:hAnsi="Arial" w:cs="Arial"/>
                <w:color w:val="FF0000"/>
              </w:rPr>
              <w:t>1ª</w:t>
            </w:r>
          </w:p>
        </w:tc>
        <w:tc>
          <w:tcPr>
            <w:tcW w:w="4627" w:type="dxa"/>
          </w:tcPr>
          <w:p w14:paraId="516B1882" w14:textId="77777777" w:rsidR="00DB626E" w:rsidRPr="00255A21" w:rsidRDefault="00DB626E" w:rsidP="0063375C">
            <w:pPr>
              <w:spacing w:before="120" w:afterLines="120" w:after="288"/>
              <w:jc w:val="both"/>
              <w:rPr>
                <w:rFonts w:ascii="Arial" w:hAnsi="Arial" w:cs="Arial"/>
                <w:color w:val="FF0000"/>
              </w:rPr>
            </w:pPr>
            <w:r w:rsidRPr="00255A21">
              <w:rPr>
                <w:rFonts w:ascii="Arial" w:hAnsi="Arial" w:cs="Arial"/>
                <w:color w:val="FF0000"/>
              </w:rPr>
              <w:t>... unidades do item ..., ... unidades do item ...</w:t>
            </w:r>
          </w:p>
        </w:tc>
        <w:tc>
          <w:tcPr>
            <w:tcW w:w="3021" w:type="dxa"/>
          </w:tcPr>
          <w:p w14:paraId="516B1883" w14:textId="77777777" w:rsidR="00DB626E" w:rsidRPr="00255A21" w:rsidRDefault="00DB626E" w:rsidP="0063375C">
            <w:pPr>
              <w:spacing w:before="120" w:afterLines="120" w:after="288"/>
              <w:ind w:firstLine="851"/>
              <w:jc w:val="both"/>
              <w:rPr>
                <w:rFonts w:ascii="Arial" w:hAnsi="Arial" w:cs="Arial"/>
                <w:color w:val="FF0000"/>
              </w:rPr>
            </w:pPr>
          </w:p>
        </w:tc>
      </w:tr>
      <w:tr w:rsidR="00DB626E" w:rsidRPr="00255A21" w14:paraId="516B1888" w14:textId="77777777" w:rsidTr="007C767F">
        <w:tc>
          <w:tcPr>
            <w:tcW w:w="1413" w:type="dxa"/>
          </w:tcPr>
          <w:p w14:paraId="516B1885" w14:textId="77777777" w:rsidR="00DB626E" w:rsidRPr="00255A21" w:rsidRDefault="00DB626E" w:rsidP="0063375C">
            <w:pPr>
              <w:spacing w:before="120" w:afterLines="120" w:after="288"/>
              <w:ind w:firstLine="851"/>
              <w:jc w:val="both"/>
              <w:rPr>
                <w:rFonts w:ascii="Arial" w:hAnsi="Arial" w:cs="Arial"/>
                <w:color w:val="FF0000"/>
              </w:rPr>
            </w:pPr>
            <w:r w:rsidRPr="00255A21">
              <w:rPr>
                <w:rFonts w:ascii="Arial" w:hAnsi="Arial" w:cs="Arial"/>
                <w:color w:val="FF0000"/>
              </w:rPr>
              <w:t>2ª</w:t>
            </w:r>
          </w:p>
        </w:tc>
        <w:tc>
          <w:tcPr>
            <w:tcW w:w="4627" w:type="dxa"/>
          </w:tcPr>
          <w:p w14:paraId="516B1886" w14:textId="77777777" w:rsidR="00DB626E" w:rsidRPr="00255A21" w:rsidRDefault="00DB626E" w:rsidP="0063375C">
            <w:pPr>
              <w:spacing w:before="120" w:afterLines="120" w:after="288"/>
              <w:jc w:val="both"/>
              <w:rPr>
                <w:rFonts w:ascii="Arial" w:hAnsi="Arial" w:cs="Arial"/>
                <w:color w:val="FF0000"/>
              </w:rPr>
            </w:pPr>
            <w:r w:rsidRPr="00255A21">
              <w:rPr>
                <w:rFonts w:ascii="Arial" w:hAnsi="Arial" w:cs="Arial"/>
                <w:color w:val="FF0000"/>
              </w:rPr>
              <w:t>... unidades do item ..., ... unidades do item ...</w:t>
            </w:r>
          </w:p>
        </w:tc>
        <w:tc>
          <w:tcPr>
            <w:tcW w:w="3021" w:type="dxa"/>
          </w:tcPr>
          <w:p w14:paraId="516B1887" w14:textId="77777777" w:rsidR="00DB626E" w:rsidRPr="00255A21" w:rsidRDefault="00DB626E" w:rsidP="0063375C">
            <w:pPr>
              <w:spacing w:before="120" w:afterLines="120" w:after="288"/>
              <w:ind w:firstLine="851"/>
              <w:jc w:val="both"/>
              <w:rPr>
                <w:rFonts w:ascii="Arial" w:hAnsi="Arial" w:cs="Arial"/>
                <w:color w:val="FF0000"/>
              </w:rPr>
            </w:pPr>
          </w:p>
        </w:tc>
      </w:tr>
      <w:tr w:rsidR="00165DC7" w:rsidRPr="00255A21" w14:paraId="516B188C" w14:textId="77777777" w:rsidTr="007C767F">
        <w:tc>
          <w:tcPr>
            <w:tcW w:w="1413" w:type="dxa"/>
          </w:tcPr>
          <w:p w14:paraId="516B1889" w14:textId="77777777" w:rsidR="00165DC7" w:rsidRPr="00255A21" w:rsidRDefault="00165DC7" w:rsidP="0063375C">
            <w:pPr>
              <w:spacing w:before="120" w:afterLines="120" w:after="288"/>
              <w:ind w:firstLine="851"/>
              <w:jc w:val="both"/>
              <w:rPr>
                <w:rFonts w:ascii="Arial" w:hAnsi="Arial" w:cs="Arial"/>
                <w:color w:val="FF0000"/>
              </w:rPr>
            </w:pPr>
            <w:r w:rsidRPr="00255A21">
              <w:rPr>
                <w:rFonts w:ascii="Arial" w:hAnsi="Arial" w:cs="Arial"/>
                <w:b/>
                <w:bCs/>
                <w:color w:val="FF0000"/>
              </w:rPr>
              <w:t>Parcela</w:t>
            </w:r>
          </w:p>
        </w:tc>
        <w:tc>
          <w:tcPr>
            <w:tcW w:w="4627" w:type="dxa"/>
          </w:tcPr>
          <w:p w14:paraId="516B188A" w14:textId="77777777" w:rsidR="00165DC7" w:rsidRPr="00255A21" w:rsidRDefault="00165DC7" w:rsidP="0063375C">
            <w:pPr>
              <w:spacing w:before="120" w:afterLines="120" w:after="288"/>
              <w:jc w:val="both"/>
              <w:rPr>
                <w:rFonts w:ascii="Arial" w:hAnsi="Arial" w:cs="Arial"/>
                <w:color w:val="FF0000"/>
              </w:rPr>
            </w:pPr>
            <w:r w:rsidRPr="00255A21">
              <w:rPr>
                <w:rFonts w:ascii="Arial" w:hAnsi="Arial" w:cs="Arial"/>
                <w:b/>
                <w:bCs/>
                <w:color w:val="FF0000"/>
              </w:rPr>
              <w:t>Composição da parcela</w:t>
            </w:r>
          </w:p>
        </w:tc>
        <w:tc>
          <w:tcPr>
            <w:tcW w:w="3021" w:type="dxa"/>
          </w:tcPr>
          <w:p w14:paraId="516B188B" w14:textId="77777777" w:rsidR="00165DC7" w:rsidRPr="00255A21" w:rsidRDefault="00165DC7" w:rsidP="0063375C">
            <w:pPr>
              <w:spacing w:before="120" w:afterLines="120" w:after="288"/>
              <w:ind w:firstLine="851"/>
              <w:jc w:val="both"/>
              <w:rPr>
                <w:rFonts w:ascii="Arial" w:hAnsi="Arial" w:cs="Arial"/>
                <w:color w:val="FF0000"/>
              </w:rPr>
            </w:pPr>
            <w:r w:rsidRPr="00255A21">
              <w:rPr>
                <w:rFonts w:ascii="Arial" w:hAnsi="Arial" w:cs="Arial"/>
                <w:b/>
                <w:bCs/>
                <w:color w:val="FF0000"/>
              </w:rPr>
              <w:t>Prazo de entrega</w:t>
            </w:r>
          </w:p>
        </w:tc>
      </w:tr>
      <w:tr w:rsidR="00DB626E" w:rsidRPr="00255A21" w14:paraId="516B1890" w14:textId="77777777" w:rsidTr="007C767F">
        <w:tc>
          <w:tcPr>
            <w:tcW w:w="1413" w:type="dxa"/>
          </w:tcPr>
          <w:p w14:paraId="516B188D" w14:textId="77777777" w:rsidR="00DB626E" w:rsidRPr="00255A21" w:rsidRDefault="00DB626E" w:rsidP="0063375C">
            <w:pPr>
              <w:spacing w:before="120" w:afterLines="120" w:after="288"/>
              <w:ind w:firstLine="851"/>
              <w:jc w:val="both"/>
              <w:rPr>
                <w:rFonts w:ascii="Arial" w:hAnsi="Arial" w:cs="Arial"/>
                <w:color w:val="FF0000"/>
              </w:rPr>
            </w:pPr>
            <w:r w:rsidRPr="00255A21">
              <w:rPr>
                <w:rFonts w:ascii="Arial" w:hAnsi="Arial" w:cs="Arial"/>
                <w:color w:val="FF0000"/>
              </w:rPr>
              <w:t>3ª</w:t>
            </w:r>
          </w:p>
        </w:tc>
        <w:tc>
          <w:tcPr>
            <w:tcW w:w="4627" w:type="dxa"/>
          </w:tcPr>
          <w:p w14:paraId="516B188E" w14:textId="77777777" w:rsidR="00DB626E" w:rsidRPr="00255A21" w:rsidRDefault="00DB626E" w:rsidP="0063375C">
            <w:pPr>
              <w:spacing w:before="120" w:afterLines="120" w:after="288"/>
              <w:jc w:val="both"/>
              <w:rPr>
                <w:rFonts w:ascii="Arial" w:hAnsi="Arial" w:cs="Arial"/>
                <w:color w:val="FF0000"/>
              </w:rPr>
            </w:pPr>
            <w:r w:rsidRPr="00255A21">
              <w:rPr>
                <w:rFonts w:ascii="Arial" w:hAnsi="Arial" w:cs="Arial"/>
                <w:color w:val="FF0000"/>
              </w:rPr>
              <w:t>... unidades do item ..., ... unidades do item ...</w:t>
            </w:r>
          </w:p>
        </w:tc>
        <w:tc>
          <w:tcPr>
            <w:tcW w:w="3021" w:type="dxa"/>
          </w:tcPr>
          <w:p w14:paraId="516B188F" w14:textId="77777777" w:rsidR="00DB626E" w:rsidRPr="00255A21" w:rsidRDefault="00DB626E" w:rsidP="0063375C">
            <w:pPr>
              <w:spacing w:before="120" w:afterLines="120" w:after="288"/>
              <w:ind w:firstLine="851"/>
              <w:jc w:val="both"/>
              <w:rPr>
                <w:rFonts w:ascii="Arial" w:hAnsi="Arial" w:cs="Arial"/>
                <w:color w:val="FF0000"/>
              </w:rPr>
            </w:pPr>
          </w:p>
        </w:tc>
      </w:tr>
      <w:tr w:rsidR="00DB626E" w:rsidRPr="00255A21" w14:paraId="516B1894" w14:textId="77777777" w:rsidTr="007C767F">
        <w:tc>
          <w:tcPr>
            <w:tcW w:w="1413" w:type="dxa"/>
          </w:tcPr>
          <w:p w14:paraId="516B1891" w14:textId="77777777" w:rsidR="00DB626E" w:rsidRPr="00255A21" w:rsidRDefault="00DB626E" w:rsidP="0063375C">
            <w:pPr>
              <w:spacing w:before="120" w:afterLines="120" w:after="288"/>
              <w:ind w:firstLine="851"/>
              <w:jc w:val="both"/>
              <w:rPr>
                <w:rFonts w:ascii="Arial" w:hAnsi="Arial" w:cs="Arial"/>
                <w:color w:val="FF0000"/>
              </w:rPr>
            </w:pPr>
            <w:r w:rsidRPr="00255A21">
              <w:rPr>
                <w:rFonts w:ascii="Arial" w:hAnsi="Arial" w:cs="Arial"/>
                <w:color w:val="FF0000"/>
              </w:rPr>
              <w:t>[...]</w:t>
            </w:r>
          </w:p>
        </w:tc>
        <w:tc>
          <w:tcPr>
            <w:tcW w:w="4627" w:type="dxa"/>
          </w:tcPr>
          <w:p w14:paraId="516B1892" w14:textId="77777777" w:rsidR="00DB626E" w:rsidRPr="00255A21" w:rsidRDefault="00DB626E" w:rsidP="0063375C">
            <w:pPr>
              <w:spacing w:before="120" w:afterLines="120" w:after="288"/>
              <w:jc w:val="both"/>
              <w:rPr>
                <w:rFonts w:ascii="Arial" w:hAnsi="Arial" w:cs="Arial"/>
                <w:color w:val="FF0000"/>
              </w:rPr>
            </w:pPr>
            <w:r w:rsidRPr="00255A21">
              <w:rPr>
                <w:rFonts w:ascii="Arial" w:hAnsi="Arial" w:cs="Arial"/>
                <w:color w:val="FF0000"/>
              </w:rPr>
              <w:t>... unidades do item ..., ... unidades do item ...</w:t>
            </w:r>
          </w:p>
        </w:tc>
        <w:tc>
          <w:tcPr>
            <w:tcW w:w="3021" w:type="dxa"/>
          </w:tcPr>
          <w:p w14:paraId="516B1893" w14:textId="77777777" w:rsidR="00DB626E" w:rsidRPr="00255A21" w:rsidRDefault="00DB626E" w:rsidP="0063375C">
            <w:pPr>
              <w:spacing w:before="120" w:afterLines="120" w:after="288"/>
              <w:ind w:firstLine="851"/>
              <w:jc w:val="both"/>
              <w:rPr>
                <w:rFonts w:ascii="Arial" w:hAnsi="Arial" w:cs="Arial"/>
                <w:color w:val="FF0000"/>
              </w:rPr>
            </w:pPr>
          </w:p>
        </w:tc>
      </w:tr>
    </w:tbl>
    <w:p w14:paraId="516B1895" w14:textId="77777777" w:rsidR="00DB626E" w:rsidRPr="00255A21" w:rsidRDefault="00DB626E" w:rsidP="0063375C">
      <w:pPr>
        <w:pStyle w:val="Nvel2-Red"/>
        <w:numPr>
          <w:ilvl w:val="0"/>
          <w:numId w:val="0"/>
        </w:numPr>
        <w:pBdr>
          <w:top w:val="single" w:sz="4" w:space="1" w:color="auto"/>
          <w:left w:val="single" w:sz="4" w:space="4" w:color="auto"/>
          <w:bottom w:val="single" w:sz="4" w:space="1" w:color="auto"/>
          <w:right w:val="single" w:sz="4" w:space="4" w:color="auto"/>
        </w:pBdr>
        <w:spacing w:afterLines="120" w:after="288" w:line="240" w:lineRule="auto"/>
        <w:ind w:left="1418" w:firstLine="567"/>
        <w:rPr>
          <w:i w:val="0"/>
          <w:iCs w:val="0"/>
          <w:color w:val="000000" w:themeColor="text1"/>
          <w:sz w:val="22"/>
          <w:szCs w:val="22"/>
        </w:rPr>
      </w:pPr>
      <w:r w:rsidRPr="00255A21">
        <w:rPr>
          <w:b/>
          <w:bCs/>
          <w:color w:val="auto"/>
          <w:sz w:val="22"/>
          <w:szCs w:val="22"/>
          <w:highlight w:val="yellow"/>
        </w:rPr>
        <w:t>Nota Explicativa:</w:t>
      </w:r>
      <w:r w:rsidR="00061F0A" w:rsidRPr="00255A21">
        <w:rPr>
          <w:b/>
          <w:bCs/>
          <w:color w:val="auto"/>
          <w:sz w:val="22"/>
          <w:szCs w:val="22"/>
          <w:highlight w:val="yellow"/>
        </w:rPr>
        <w:t xml:space="preserve"> </w:t>
      </w:r>
      <w:r w:rsidRPr="00255A21">
        <w:rPr>
          <w:i w:val="0"/>
          <w:iCs w:val="0"/>
          <w:color w:val="auto"/>
          <w:sz w:val="22"/>
          <w:szCs w:val="22"/>
          <w:highlight w:val="yellow"/>
        </w:rPr>
        <w:t>Em caso de remessa parcelada, discriminar as respectivas parcelas, prazos e condições, assim como o local.</w:t>
      </w:r>
    </w:p>
    <w:p w14:paraId="516B1896"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516B1897"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sz w:val="24"/>
          <w:szCs w:val="24"/>
        </w:rPr>
      </w:pPr>
      <w:r w:rsidRPr="00255A21">
        <w:rPr>
          <w:rFonts w:ascii="Arial" w:hAnsi="Arial" w:cs="Arial"/>
          <w:sz w:val="24"/>
          <w:szCs w:val="24"/>
        </w:rPr>
        <w:t>Os bens deverão ser entregues no seguinte endereço [...]</w:t>
      </w:r>
    </w:p>
    <w:p w14:paraId="516B1898"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No caso de produtos perecíveis, o prazo de validade na data da entrega não poderá ser inferior a ...... (......) (dias ou meses ou anos), ou a (metade, um terço, dois terços etc.) do prazo total recomendado pelo fabricante.</w:t>
      </w:r>
    </w:p>
    <w:p w14:paraId="516B1899" w14:textId="77777777" w:rsidR="00DB626E" w:rsidRPr="00255A21" w:rsidRDefault="00DB626E" w:rsidP="002C3623">
      <w:pPr>
        <w:pStyle w:val="Nvel2-Red"/>
        <w:numPr>
          <w:ilvl w:val="0"/>
          <w:numId w:val="0"/>
        </w:numPr>
        <w:pBdr>
          <w:top w:val="single" w:sz="4" w:space="1" w:color="auto"/>
          <w:left w:val="single" w:sz="4" w:space="4" w:color="auto"/>
          <w:bottom w:val="single" w:sz="4" w:space="1" w:color="auto"/>
          <w:right w:val="single" w:sz="4" w:space="4" w:color="auto"/>
        </w:pBdr>
        <w:spacing w:line="240" w:lineRule="auto"/>
        <w:ind w:left="1418" w:firstLine="567"/>
        <w:rPr>
          <w:i w:val="0"/>
          <w:iCs w:val="0"/>
          <w:color w:val="auto"/>
          <w:sz w:val="22"/>
          <w:szCs w:val="22"/>
          <w:highlight w:val="yellow"/>
        </w:rPr>
      </w:pPr>
      <w:r w:rsidRPr="00255A21">
        <w:rPr>
          <w:b/>
          <w:bCs/>
          <w:color w:val="auto"/>
          <w:sz w:val="22"/>
          <w:szCs w:val="22"/>
          <w:highlight w:val="yellow"/>
        </w:rPr>
        <w:t xml:space="preserve">Nota Explicativa: </w:t>
      </w:r>
      <w:r w:rsidR="009B550D" w:rsidRPr="00255A21">
        <w:rPr>
          <w:b/>
          <w:bCs/>
          <w:color w:val="auto"/>
          <w:sz w:val="22"/>
          <w:szCs w:val="22"/>
          <w:highlight w:val="yellow"/>
        </w:rPr>
        <w:t xml:space="preserve"> </w:t>
      </w:r>
      <w:r w:rsidRPr="00255A21">
        <w:rPr>
          <w:i w:val="0"/>
          <w:iCs w:val="0"/>
          <w:color w:val="auto"/>
          <w:sz w:val="22"/>
          <w:szCs w:val="22"/>
          <w:highlight w:val="yellow"/>
        </w:rPr>
        <w:t>Deverá ser registrado no TR a indicação dos locais de entrega de produtos e das regras para recebimentos provisório e definitivo, quando for o caso.</w:t>
      </w:r>
    </w:p>
    <w:p w14:paraId="516B189A" w14:textId="77777777" w:rsidR="00DB626E" w:rsidRPr="00255A21" w:rsidRDefault="00DB626E" w:rsidP="002C3623">
      <w:pPr>
        <w:pStyle w:val="Nvel2-Red"/>
        <w:numPr>
          <w:ilvl w:val="0"/>
          <w:numId w:val="0"/>
        </w:numPr>
        <w:pBdr>
          <w:top w:val="single" w:sz="4" w:space="1" w:color="auto"/>
          <w:left w:val="single" w:sz="4" w:space="4" w:color="auto"/>
          <w:bottom w:val="single" w:sz="4" w:space="1" w:color="auto"/>
          <w:right w:val="single" w:sz="4" w:space="4" w:color="auto"/>
        </w:pBdr>
        <w:spacing w:line="240" w:lineRule="auto"/>
        <w:ind w:left="1418" w:firstLine="567"/>
        <w:rPr>
          <w:rStyle w:val="cf01"/>
          <w:rFonts w:ascii="Arial" w:hAnsi="Arial" w:cs="Arial"/>
          <w:color w:val="auto"/>
          <w:sz w:val="22"/>
          <w:szCs w:val="22"/>
        </w:rPr>
      </w:pPr>
      <w:r w:rsidRPr="00255A21">
        <w:rPr>
          <w:rStyle w:val="cf01"/>
          <w:rFonts w:ascii="Arial" w:hAnsi="Arial" w:cs="Arial"/>
          <w:color w:val="auto"/>
          <w:sz w:val="22"/>
          <w:szCs w:val="22"/>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14:paraId="516B189B" w14:textId="77777777" w:rsidR="00DB626E" w:rsidRPr="00255A21" w:rsidRDefault="00DB626E" w:rsidP="00DB626E">
      <w:pPr>
        <w:pStyle w:val="Nvel2-Red"/>
        <w:numPr>
          <w:ilvl w:val="0"/>
          <w:numId w:val="0"/>
        </w:numPr>
        <w:spacing w:line="240" w:lineRule="auto"/>
        <w:ind w:left="142" w:firstLine="709"/>
        <w:rPr>
          <w:color w:val="auto"/>
          <w:sz w:val="22"/>
          <w:szCs w:val="22"/>
        </w:rPr>
      </w:pPr>
    </w:p>
    <w:p w14:paraId="516B189C" w14:textId="77777777" w:rsidR="00DB626E" w:rsidRPr="00255A21" w:rsidRDefault="00DB626E" w:rsidP="0063375C">
      <w:pPr>
        <w:pStyle w:val="Nvel1-SemNum"/>
        <w:numPr>
          <w:ilvl w:val="0"/>
          <w:numId w:val="20"/>
        </w:numPr>
        <w:tabs>
          <w:tab w:val="clear" w:pos="567"/>
          <w:tab w:val="left" w:pos="851"/>
        </w:tabs>
        <w:spacing w:before="120" w:afterLines="120" w:after="288"/>
        <w:rPr>
          <w:color w:val="auto"/>
          <w:sz w:val="24"/>
          <w:szCs w:val="24"/>
        </w:rPr>
      </w:pPr>
      <w:r w:rsidRPr="00255A21">
        <w:rPr>
          <w:color w:val="auto"/>
          <w:sz w:val="24"/>
          <w:szCs w:val="24"/>
        </w:rPr>
        <w:t xml:space="preserve">Garantia, manutenção e assistência técnica </w:t>
      </w:r>
    </w:p>
    <w:p w14:paraId="516B189D" w14:textId="77777777" w:rsidR="00DB626E" w:rsidRPr="00255A21" w:rsidRDefault="00DB626E" w:rsidP="002C3623">
      <w:pPr>
        <w:pBdr>
          <w:top w:val="single" w:sz="4" w:space="1" w:color="auto"/>
          <w:left w:val="single" w:sz="4" w:space="4" w:color="auto"/>
          <w:bottom w:val="single" w:sz="4" w:space="1" w:color="auto"/>
          <w:right w:val="single" w:sz="4" w:space="4" w:color="auto"/>
        </w:pBdr>
        <w:spacing w:before="120" w:after="120"/>
        <w:ind w:left="1418" w:firstLine="425"/>
        <w:jc w:val="both"/>
        <w:rPr>
          <w:rFonts w:ascii="Arial" w:hAnsi="Arial" w:cs="Arial"/>
        </w:rPr>
      </w:pPr>
      <w:r w:rsidRPr="00255A21">
        <w:rPr>
          <w:rFonts w:ascii="Arial" w:hAnsi="Arial" w:cs="Arial"/>
          <w:b/>
          <w:bCs/>
          <w:i/>
          <w:iCs/>
          <w:highlight w:val="yellow"/>
        </w:rPr>
        <w:t>Nota Explicativa:</w:t>
      </w:r>
      <w:r w:rsidR="009B550D" w:rsidRPr="00255A21">
        <w:rPr>
          <w:rFonts w:ascii="Arial" w:hAnsi="Arial" w:cs="Arial"/>
          <w:b/>
          <w:bCs/>
          <w:i/>
          <w:iCs/>
          <w:highlight w:val="yellow"/>
        </w:rPr>
        <w:t xml:space="preserve"> </w:t>
      </w:r>
      <w:r w:rsidRPr="00255A21">
        <w:rPr>
          <w:rFonts w:ascii="Arial" w:hAnsi="Arial" w:cs="Arial"/>
          <w:highlight w:val="yellow"/>
        </w:rPr>
        <w:t xml:space="preserve">Fica a critério da Administração exigir - ou não - a garantia contratual dos bens, complementar à garantia legal, mediante a devida fundamentação, a ser exposta neste item do Termo de Referência. Não a exigindo, </w:t>
      </w:r>
      <w:r w:rsidRPr="00255A21">
        <w:rPr>
          <w:rFonts w:ascii="Arial" w:hAnsi="Arial" w:cs="Arial"/>
          <w:highlight w:val="yellow"/>
        </w:rPr>
        <w:lastRenderedPageBreak/>
        <w:t>deverá suprimir o item.</w:t>
      </w:r>
    </w:p>
    <w:p w14:paraId="516B189E" w14:textId="77777777" w:rsidR="00DB626E" w:rsidRPr="00255A21" w:rsidRDefault="00DB626E" w:rsidP="00DB626E">
      <w:pPr>
        <w:spacing w:before="120" w:after="120"/>
        <w:ind w:firstLine="851"/>
        <w:jc w:val="both"/>
        <w:rPr>
          <w:rFonts w:ascii="Arial" w:hAnsi="Arial" w:cs="Arial"/>
        </w:rPr>
      </w:pPr>
    </w:p>
    <w:p w14:paraId="516B189F" w14:textId="77777777" w:rsidR="00DB626E" w:rsidRPr="00255A21" w:rsidRDefault="00DB626E" w:rsidP="0063375C">
      <w:pPr>
        <w:pStyle w:val="Nivel2"/>
        <w:numPr>
          <w:ilvl w:val="0"/>
          <w:numId w:val="0"/>
        </w:numPr>
        <w:spacing w:afterLines="120" w:after="288" w:line="240" w:lineRule="auto"/>
        <w:ind w:firstLine="851"/>
        <w:rPr>
          <w:rFonts w:ascii="Arial" w:hAnsi="Arial" w:cs="Arial"/>
          <w:sz w:val="24"/>
          <w:szCs w:val="24"/>
        </w:rPr>
      </w:pPr>
      <w:r w:rsidRPr="00255A21">
        <w:rPr>
          <w:rFonts w:ascii="Arial" w:hAnsi="Arial" w:cs="Arial"/>
          <w:sz w:val="24"/>
          <w:szCs w:val="24"/>
        </w:rPr>
        <w:t xml:space="preserve">O prazo de garantia é aquele estabelecido na Lei nº 8.078, de 11 de setembro de 1990 (Código de Defesa do Consumidor).  </w:t>
      </w:r>
      <w:r w:rsidRPr="00255A21">
        <w:rPr>
          <w:rFonts w:ascii="Arial" w:hAnsi="Arial" w:cs="Arial"/>
          <w:sz w:val="22"/>
          <w:szCs w:val="22"/>
          <w:highlight w:val="yellow"/>
        </w:rPr>
        <w:t>(Redação para material de consumo)</w:t>
      </w:r>
    </w:p>
    <w:p w14:paraId="516B18A0" w14:textId="77777777" w:rsidR="00DB626E" w:rsidRPr="00255A21" w:rsidRDefault="00DB626E" w:rsidP="0063375C">
      <w:pPr>
        <w:pStyle w:val="ou"/>
        <w:spacing w:before="120" w:afterLines="120" w:after="288"/>
        <w:ind w:firstLine="851"/>
        <w:jc w:val="both"/>
      </w:pPr>
      <w:r w:rsidRPr="00255A21">
        <w:t xml:space="preserve">OU </w:t>
      </w:r>
    </w:p>
    <w:p w14:paraId="516B18A1"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O prazo de garantia contratual dos bens, complementar à garantia legal, será de, no mínimo, ___ (____) meses, contado a partir do primeiro dia útil subsequente à data do recebimento definitivo do objeto. </w:t>
      </w:r>
    </w:p>
    <w:p w14:paraId="516B18A2"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Caso o prazo da garantia oferecida pelo fabricante seja inferior ao estabelecido nesta cláusula, o fornecedor deverá complementar a garantia do bem ofertado pelo período restante. </w:t>
      </w:r>
    </w:p>
    <w:p w14:paraId="516B18A3" w14:textId="77777777" w:rsidR="00DB626E" w:rsidRPr="00255A21" w:rsidRDefault="00DB626E" w:rsidP="002C3623">
      <w:pPr>
        <w:pStyle w:val="Nivel01"/>
        <w:pBdr>
          <w:top w:val="single" w:sz="4" w:space="1" w:color="auto"/>
          <w:left w:val="single" w:sz="4" w:space="4" w:color="auto"/>
          <w:bottom w:val="single" w:sz="4" w:space="1" w:color="auto"/>
          <w:right w:val="single" w:sz="4" w:space="4" w:color="auto"/>
        </w:pBdr>
        <w:spacing w:before="120" w:after="120"/>
        <w:ind w:left="1418" w:firstLine="567"/>
        <w:rPr>
          <w:b w:val="0"/>
          <w:bCs w:val="0"/>
          <w:sz w:val="22"/>
          <w:szCs w:val="22"/>
        </w:rPr>
      </w:pPr>
      <w:r w:rsidRPr="00255A21">
        <w:rPr>
          <w:i/>
          <w:iCs/>
          <w:sz w:val="22"/>
          <w:szCs w:val="22"/>
          <w:highlight w:val="yellow"/>
        </w:rPr>
        <w:t>Nota Explicativa</w:t>
      </w:r>
      <w:r w:rsidRPr="00255A21">
        <w:rPr>
          <w:b w:val="0"/>
          <w:bCs w:val="0"/>
          <w:i/>
          <w:iCs/>
          <w:sz w:val="22"/>
          <w:szCs w:val="22"/>
          <w:highlight w:val="yellow"/>
        </w:rPr>
        <w:t>:</w:t>
      </w:r>
      <w:r w:rsidR="009B550D" w:rsidRPr="00255A21">
        <w:rPr>
          <w:b w:val="0"/>
          <w:bCs w:val="0"/>
          <w:i/>
          <w:iCs/>
          <w:sz w:val="22"/>
          <w:szCs w:val="22"/>
          <w:highlight w:val="yellow"/>
        </w:rPr>
        <w:t xml:space="preserve"> </w:t>
      </w:r>
      <w:r w:rsidRPr="00255A21">
        <w:rPr>
          <w:b w:val="0"/>
          <w:bCs w:val="0"/>
          <w:sz w:val="22"/>
          <w:szCs w:val="22"/>
          <w:highlight w:val="yellow"/>
        </w:rPr>
        <w:t>A exigência de garantia, bem como o prazo previsto devem ser justificados nos autos.</w:t>
      </w:r>
    </w:p>
    <w:p w14:paraId="516B18A4" w14:textId="77777777" w:rsidR="00DB626E" w:rsidRPr="00255A21" w:rsidRDefault="00DB626E" w:rsidP="00DB626E">
      <w:pPr>
        <w:rPr>
          <w:rFonts w:ascii="Arial" w:hAnsi="Arial" w:cs="Arial"/>
        </w:rPr>
      </w:pPr>
    </w:p>
    <w:p w14:paraId="516B18A5" w14:textId="77777777" w:rsidR="00DB626E" w:rsidRPr="00255A21" w:rsidRDefault="00DB626E" w:rsidP="0063375C">
      <w:pPr>
        <w:pStyle w:val="ou"/>
        <w:spacing w:before="120" w:afterLines="120" w:after="288"/>
        <w:ind w:firstLine="851"/>
        <w:jc w:val="both"/>
      </w:pPr>
      <w:r w:rsidRPr="00255A21">
        <w:t>OU</w:t>
      </w:r>
    </w:p>
    <w:p w14:paraId="516B18A6"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r w:rsidRPr="00255A21">
        <w:rPr>
          <w:i w:val="0"/>
          <w:iCs w:val="0"/>
          <w:color w:val="auto"/>
          <w:sz w:val="22"/>
          <w:szCs w:val="22"/>
          <w:highlight w:val="yellow"/>
        </w:rPr>
        <w:t>(Redação para material de consumo)</w:t>
      </w:r>
    </w:p>
    <w:p w14:paraId="516B18A7"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A garantia será prestada com vistas a manter os equipamentos fornecidos em perfeitas condições de uso, sem qualquer ônus ou custo adicional para o Contratante. </w:t>
      </w:r>
    </w:p>
    <w:p w14:paraId="516B18A8"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A garantia abrange a realização da manutenção corretiva dos bens pelo próprio Contratado, ou, se for o caso, por meio de assistência técnica autorizada, de acordo com as normas técnicas específicas. </w:t>
      </w:r>
    </w:p>
    <w:p w14:paraId="516B18A9"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Entende-se por manutenção corretiva aquela destinada a corrigir os defeitos apresentados pelos bens, compreendendo a substituição de peças, a realização de ajustes, reparos e correções necessárias. </w:t>
      </w:r>
    </w:p>
    <w:p w14:paraId="516B18AA"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516B18AB"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Uma vez notificado, o Contratado realizará a reparação ou substituição dos bens que apresentarem vício ou defeito no prazo de até ___ (_____) dias úteis, contados a </w:t>
      </w:r>
      <w:r w:rsidRPr="00255A21">
        <w:rPr>
          <w:sz w:val="24"/>
          <w:szCs w:val="24"/>
        </w:rPr>
        <w:lastRenderedPageBreak/>
        <w:t xml:space="preserve">partir da data de retirada do equipamento das dependências da Administração pelo Contratado ou pela assistência técnica autorizada. </w:t>
      </w:r>
    </w:p>
    <w:p w14:paraId="516B18AC"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O prazo indicado no subitem anterior, durante seu transcurso, poderá ser prorrogado uma única vez, por igual período, mediante solicitação escrita e justificada do Contratado, aceita pelo Contratante. </w:t>
      </w:r>
    </w:p>
    <w:p w14:paraId="516B18AD"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16B18AE"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516B18AF"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 xml:space="preserve">O custo referente ao transporte dos equipamentos cobertos pela garantia será de responsabilidade do Contratado. </w:t>
      </w:r>
    </w:p>
    <w:p w14:paraId="516B18B0"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516B18B1" w14:textId="77777777" w:rsidR="00DB626E" w:rsidRPr="00255A21" w:rsidRDefault="00DB626E" w:rsidP="0063375C">
      <w:pPr>
        <w:pStyle w:val="Nvel2-Red"/>
        <w:numPr>
          <w:ilvl w:val="0"/>
          <w:numId w:val="0"/>
        </w:numPr>
        <w:spacing w:afterLines="120" w:after="288" w:line="240" w:lineRule="auto"/>
        <w:ind w:left="851"/>
        <w:rPr>
          <w:sz w:val="24"/>
          <w:szCs w:val="24"/>
        </w:rPr>
      </w:pPr>
    </w:p>
    <w:p w14:paraId="516B18B2" w14:textId="77777777" w:rsidR="00DB626E" w:rsidRPr="00255A21" w:rsidRDefault="00DB626E" w:rsidP="002C005E">
      <w:pPr>
        <w:pStyle w:val="Nvel2-Red"/>
        <w:numPr>
          <w:ilvl w:val="0"/>
          <w:numId w:val="15"/>
        </w:numPr>
        <w:outlineLvl w:val="1"/>
        <w:rPr>
          <w:b/>
          <w:bCs/>
          <w:sz w:val="24"/>
          <w:szCs w:val="24"/>
        </w:rPr>
      </w:pPr>
      <w:r w:rsidRPr="00255A21">
        <w:rPr>
          <w:b/>
          <w:bCs/>
          <w:sz w:val="24"/>
          <w:szCs w:val="24"/>
        </w:rPr>
        <w:t>Da Logística Reversa</w:t>
      </w:r>
    </w:p>
    <w:p w14:paraId="516B18B3" w14:textId="77777777" w:rsidR="00DB626E" w:rsidRPr="00255A21" w:rsidRDefault="00DB626E" w:rsidP="00371D64">
      <w:pPr>
        <w:pStyle w:val="pf0"/>
        <w:pBdr>
          <w:top w:val="single" w:sz="4" w:space="1" w:color="auto"/>
          <w:left w:val="single" w:sz="4" w:space="4" w:color="auto"/>
          <w:bottom w:val="single" w:sz="4" w:space="1" w:color="auto"/>
          <w:right w:val="single" w:sz="4" w:space="4" w:color="auto"/>
        </w:pBdr>
        <w:spacing w:before="0" w:beforeAutospacing="0" w:after="0" w:afterAutospacing="0"/>
        <w:ind w:left="1418" w:firstLine="709"/>
        <w:jc w:val="both"/>
        <w:rPr>
          <w:rFonts w:ascii="Arial" w:eastAsiaTheme="majorEastAsia" w:hAnsi="Arial" w:cs="Arial"/>
          <w:color w:val="000000"/>
          <w:sz w:val="22"/>
          <w:szCs w:val="22"/>
          <w:shd w:val="clear" w:color="auto" w:fill="FFFF00"/>
        </w:rPr>
      </w:pPr>
      <w:r w:rsidRPr="00255A21">
        <w:rPr>
          <w:rFonts w:ascii="Arial" w:eastAsiaTheme="majorEastAsia" w:hAnsi="Arial" w:cs="Arial"/>
          <w:b/>
          <w:bCs/>
          <w:i/>
          <w:iCs/>
          <w:color w:val="000000"/>
          <w:sz w:val="22"/>
          <w:szCs w:val="22"/>
          <w:shd w:val="clear" w:color="auto" w:fill="FFFF00"/>
        </w:rPr>
        <w:t xml:space="preserve">Nota </w:t>
      </w:r>
      <w:r w:rsidRPr="0097266A">
        <w:rPr>
          <w:rFonts w:ascii="Arial" w:eastAsiaTheme="majorEastAsia" w:hAnsi="Arial" w:cs="Arial"/>
          <w:b/>
          <w:bCs/>
          <w:i/>
          <w:iCs/>
          <w:color w:val="000000"/>
          <w:sz w:val="22"/>
          <w:szCs w:val="22"/>
          <w:highlight w:val="yellow"/>
          <w:shd w:val="clear" w:color="auto" w:fill="FFFF00"/>
        </w:rPr>
        <w:t>explicativa:</w:t>
      </w:r>
      <w:r w:rsidR="009B550D" w:rsidRPr="0097266A">
        <w:rPr>
          <w:rFonts w:ascii="Arial" w:eastAsiaTheme="majorEastAsia" w:hAnsi="Arial" w:cs="Arial"/>
          <w:b/>
          <w:bCs/>
          <w:i/>
          <w:iCs/>
          <w:color w:val="000000"/>
          <w:sz w:val="22"/>
          <w:szCs w:val="22"/>
          <w:highlight w:val="yellow"/>
          <w:shd w:val="clear" w:color="auto" w:fill="FFFF00"/>
        </w:rPr>
        <w:t xml:space="preserve"> </w:t>
      </w:r>
      <w:r w:rsidRPr="0097266A">
        <w:rPr>
          <w:rFonts w:ascii="Arial" w:eastAsiaTheme="majorEastAsia" w:hAnsi="Arial" w:cs="Arial"/>
          <w:color w:val="000000"/>
          <w:sz w:val="22"/>
          <w:szCs w:val="22"/>
          <w:highlight w:val="yellow"/>
          <w:shd w:val="clear" w:color="auto" w:fill="FFFF00"/>
        </w:rPr>
        <w:t xml:space="preserve">Nos termos do art. </w:t>
      </w:r>
      <w:r w:rsidR="0097266A" w:rsidRPr="0097266A">
        <w:rPr>
          <w:rFonts w:ascii="Arial" w:eastAsiaTheme="majorEastAsia" w:hAnsi="Arial" w:cs="Arial"/>
          <w:color w:val="000000"/>
          <w:sz w:val="22"/>
          <w:szCs w:val="22"/>
          <w:highlight w:val="yellow"/>
          <w:shd w:val="clear" w:color="auto" w:fill="FFFF00"/>
        </w:rPr>
        <w:t>8</w:t>
      </w:r>
      <w:r w:rsidR="00EA776E" w:rsidRPr="0097266A">
        <w:rPr>
          <w:rFonts w:ascii="Arial" w:eastAsiaTheme="majorEastAsia" w:hAnsi="Arial" w:cs="Arial"/>
          <w:color w:val="000000"/>
          <w:sz w:val="22"/>
          <w:szCs w:val="22"/>
          <w:highlight w:val="yellow"/>
          <w:shd w:val="clear" w:color="auto" w:fill="FFFF00"/>
        </w:rPr>
        <w:t>8, inciso XIV</w:t>
      </w:r>
      <w:r w:rsidRPr="0097266A">
        <w:rPr>
          <w:rFonts w:ascii="Arial" w:eastAsiaTheme="majorEastAsia" w:hAnsi="Arial" w:cs="Arial"/>
          <w:color w:val="000000"/>
          <w:sz w:val="22"/>
          <w:szCs w:val="22"/>
          <w:highlight w:val="yellow"/>
          <w:shd w:val="clear" w:color="auto" w:fill="FFFF00"/>
        </w:rPr>
        <w:t xml:space="preserve"> do </w:t>
      </w:r>
      <w:r w:rsidR="007067E5" w:rsidRPr="0097266A">
        <w:rPr>
          <w:rFonts w:ascii="Arial" w:eastAsiaTheme="majorEastAsia" w:hAnsi="Arial" w:cs="Arial"/>
          <w:color w:val="000000"/>
          <w:sz w:val="22"/>
          <w:szCs w:val="22"/>
          <w:highlight w:val="yellow"/>
          <w:shd w:val="clear" w:color="auto" w:fill="FFFF00"/>
          <w:lang w:val="pt-PT"/>
        </w:rPr>
        <w:t>Decreto Municipal nº 47/2024</w:t>
      </w:r>
      <w:r w:rsidRPr="0097266A">
        <w:rPr>
          <w:rFonts w:ascii="Arial" w:eastAsiaTheme="majorEastAsia" w:hAnsi="Arial" w:cs="Arial"/>
          <w:color w:val="000000"/>
          <w:sz w:val="22"/>
          <w:szCs w:val="22"/>
          <w:highlight w:val="yellow"/>
          <w:shd w:val="clear" w:color="auto" w:fill="FFFF00"/>
        </w:rPr>
        <w:t>, caso haja necessidade de se inserir como obrigação do contratado a execução de logística reversa</w:t>
      </w:r>
      <w:r w:rsidRPr="00255A21">
        <w:rPr>
          <w:rFonts w:ascii="Arial" w:eastAsiaTheme="majorEastAsia" w:hAnsi="Arial" w:cs="Arial"/>
          <w:color w:val="000000"/>
          <w:sz w:val="22"/>
          <w:szCs w:val="22"/>
          <w:shd w:val="clear" w:color="auto" w:fill="FFFF00"/>
        </w:rPr>
        <w:t>, deve-se acrescentar esse item descrevendo as ações a serem tomadas.</w:t>
      </w:r>
    </w:p>
    <w:p w14:paraId="516B18B4" w14:textId="77777777" w:rsidR="00DB626E" w:rsidRPr="002B7EBD" w:rsidRDefault="00DB626E" w:rsidP="0063375C">
      <w:pPr>
        <w:pStyle w:val="Nvel2-Red"/>
        <w:numPr>
          <w:ilvl w:val="1"/>
          <w:numId w:val="5"/>
        </w:numPr>
        <w:spacing w:afterLines="120" w:after="288" w:line="240" w:lineRule="auto"/>
        <w:ind w:left="0" w:firstLine="851"/>
        <w:rPr>
          <w:sz w:val="24"/>
          <w:szCs w:val="24"/>
        </w:rPr>
      </w:pPr>
      <w:r w:rsidRPr="002B7EBD">
        <w:rPr>
          <w:sz w:val="24"/>
          <w:szCs w:val="24"/>
        </w:rPr>
        <w:t>....</w:t>
      </w:r>
    </w:p>
    <w:p w14:paraId="516B18B5" w14:textId="77777777" w:rsidR="0020517C" w:rsidRPr="002B7EBD" w:rsidRDefault="0020517C" w:rsidP="0063375C">
      <w:pPr>
        <w:pStyle w:val="Nivel01"/>
        <w:numPr>
          <w:ilvl w:val="0"/>
          <w:numId w:val="5"/>
        </w:numPr>
        <w:tabs>
          <w:tab w:val="clear" w:pos="567"/>
          <w:tab w:val="left" w:pos="1418"/>
        </w:tabs>
        <w:spacing w:before="120" w:afterLines="120" w:after="288"/>
        <w:ind w:left="-142" w:firstLine="993"/>
        <w:rPr>
          <w:color w:val="FF0000"/>
          <w:sz w:val="24"/>
          <w:szCs w:val="24"/>
        </w:rPr>
      </w:pPr>
      <w:r w:rsidRPr="00382479">
        <w:rPr>
          <w:sz w:val="24"/>
          <w:szCs w:val="24"/>
        </w:rPr>
        <w:t>MODELO DE GESTÃO DO CONTRATO</w:t>
      </w:r>
      <w:r w:rsidRPr="002B7EBD">
        <w:rPr>
          <w:color w:val="FF0000"/>
          <w:sz w:val="24"/>
          <w:szCs w:val="24"/>
        </w:rPr>
        <w:t xml:space="preserve"> – </w:t>
      </w:r>
      <w:r w:rsidR="00382479" w:rsidRPr="00382479">
        <w:rPr>
          <w:color w:val="FF0000"/>
          <w:sz w:val="24"/>
          <w:szCs w:val="24"/>
          <w:lang w:val="pt-PT"/>
        </w:rPr>
        <w:t>minuta do contrato – HAVENDO CLÁUSULAS CONTRATUAIS ESPECIFICAS INSERIR NESSE TÓPICO PARA SUBSIDIAR O CONTRATO</w:t>
      </w:r>
    </w:p>
    <w:p w14:paraId="516B18B6" w14:textId="77777777" w:rsidR="0020517C" w:rsidRPr="002B7EBD" w:rsidRDefault="0020517C" w:rsidP="0063375C">
      <w:pPr>
        <w:pStyle w:val="Nivel2"/>
        <w:numPr>
          <w:ilvl w:val="1"/>
          <w:numId w:val="5"/>
        </w:numPr>
        <w:suppressAutoHyphens w:val="0"/>
        <w:spacing w:afterLines="120" w:after="288" w:line="240" w:lineRule="auto"/>
        <w:ind w:left="0" w:firstLine="851"/>
        <w:rPr>
          <w:rFonts w:ascii="Arial" w:hAnsi="Arial" w:cs="Arial"/>
          <w:color w:val="FF0000"/>
          <w:sz w:val="24"/>
          <w:szCs w:val="24"/>
        </w:rPr>
      </w:pPr>
      <w:r w:rsidRPr="002B7EBD">
        <w:rPr>
          <w:rFonts w:ascii="Arial" w:eastAsia="Arial" w:hAnsi="Arial" w:cs="Arial"/>
          <w:color w:val="FF0000"/>
          <w:sz w:val="24"/>
          <w:szCs w:val="24"/>
        </w:rPr>
        <w:t>O contrato deverá ser executado fielmente pelas partes, de acordo com as cláusulas avençadas</w:t>
      </w:r>
      <w:r w:rsidR="00413B9E" w:rsidRPr="002B7EBD">
        <w:rPr>
          <w:rFonts w:ascii="Arial" w:eastAsia="Arial" w:hAnsi="Arial" w:cs="Arial"/>
          <w:color w:val="FF0000"/>
          <w:sz w:val="24"/>
          <w:szCs w:val="24"/>
        </w:rPr>
        <w:t>,</w:t>
      </w:r>
      <w:r w:rsidRPr="002B7EBD">
        <w:rPr>
          <w:rFonts w:ascii="Arial" w:eastAsia="Arial" w:hAnsi="Arial" w:cs="Arial"/>
          <w:color w:val="FF0000"/>
          <w:sz w:val="24"/>
          <w:szCs w:val="24"/>
        </w:rPr>
        <w:t xml:space="preserve"> as normas da Lei nº 14.133, de 2021</w:t>
      </w:r>
      <w:r w:rsidR="00413B9E" w:rsidRPr="002B7EBD">
        <w:rPr>
          <w:rFonts w:ascii="Arial" w:eastAsia="Arial" w:hAnsi="Arial" w:cs="Arial"/>
          <w:color w:val="FF0000"/>
          <w:sz w:val="24"/>
          <w:szCs w:val="24"/>
        </w:rPr>
        <w:t xml:space="preserve"> e do </w:t>
      </w:r>
      <w:r w:rsidR="007067E5" w:rsidRPr="002B7EBD">
        <w:rPr>
          <w:rFonts w:ascii="Arial" w:eastAsia="Arial" w:hAnsi="Arial" w:cs="Arial"/>
          <w:color w:val="FF0000"/>
          <w:sz w:val="24"/>
          <w:szCs w:val="24"/>
        </w:rPr>
        <w:t>Decreto Municipal nº 47/2024</w:t>
      </w:r>
      <w:r w:rsidRPr="002B7EBD">
        <w:rPr>
          <w:rFonts w:ascii="Arial" w:eastAsia="Arial" w:hAnsi="Arial" w:cs="Arial"/>
          <w:color w:val="FF0000"/>
          <w:sz w:val="24"/>
          <w:szCs w:val="24"/>
        </w:rPr>
        <w:t>, e cada parte responderá pelas consequências de sua inexecução total ou parcial.</w:t>
      </w:r>
    </w:p>
    <w:p w14:paraId="516B18B7" w14:textId="77777777" w:rsidR="0020517C" w:rsidRPr="002B7EBD" w:rsidRDefault="0020517C" w:rsidP="0063375C">
      <w:pPr>
        <w:pStyle w:val="Nivel2"/>
        <w:numPr>
          <w:ilvl w:val="1"/>
          <w:numId w:val="5"/>
        </w:numPr>
        <w:suppressAutoHyphens w:val="0"/>
        <w:spacing w:afterLines="120" w:after="288" w:line="240" w:lineRule="auto"/>
        <w:ind w:left="0" w:firstLine="851"/>
        <w:rPr>
          <w:rFonts w:ascii="Arial" w:hAnsi="Arial" w:cs="Arial"/>
          <w:color w:val="FF0000"/>
          <w:sz w:val="24"/>
          <w:szCs w:val="24"/>
        </w:rPr>
      </w:pPr>
      <w:r w:rsidRPr="002B7EBD">
        <w:rPr>
          <w:rFonts w:ascii="Arial" w:hAnsi="Arial" w:cs="Arial"/>
          <w:color w:val="FF0000"/>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516B18B8" w14:textId="77777777" w:rsidR="0020517C" w:rsidRPr="002B7EBD" w:rsidRDefault="0020517C" w:rsidP="0063375C">
      <w:pPr>
        <w:pStyle w:val="Nivel2"/>
        <w:numPr>
          <w:ilvl w:val="1"/>
          <w:numId w:val="5"/>
        </w:numPr>
        <w:suppressAutoHyphens w:val="0"/>
        <w:spacing w:afterLines="120" w:after="288" w:line="240" w:lineRule="auto"/>
        <w:ind w:left="0" w:firstLine="851"/>
        <w:rPr>
          <w:rFonts w:ascii="Arial" w:hAnsi="Arial" w:cs="Arial"/>
          <w:color w:val="FF0000"/>
          <w:sz w:val="24"/>
          <w:szCs w:val="24"/>
        </w:rPr>
      </w:pPr>
      <w:r w:rsidRPr="002B7EBD">
        <w:rPr>
          <w:rFonts w:ascii="Arial" w:hAnsi="Arial" w:cs="Arial"/>
          <w:color w:val="FF0000"/>
          <w:sz w:val="24"/>
          <w:szCs w:val="24"/>
        </w:rPr>
        <w:t>As comunicações entre o órgão ou entidade e a contratada devem ser realizadas por escrito sempre que o ato exigir tal formalidade, admitindo-se o uso de mensagem eletrônica para esse fim.</w:t>
      </w:r>
    </w:p>
    <w:p w14:paraId="516B18B9" w14:textId="77777777" w:rsidR="0020517C" w:rsidRPr="002B7EBD" w:rsidRDefault="0020517C" w:rsidP="0063375C">
      <w:pPr>
        <w:pStyle w:val="Nivel2"/>
        <w:numPr>
          <w:ilvl w:val="1"/>
          <w:numId w:val="5"/>
        </w:numPr>
        <w:suppressAutoHyphens w:val="0"/>
        <w:spacing w:afterLines="120" w:after="288" w:line="240" w:lineRule="auto"/>
        <w:ind w:left="0" w:firstLine="851"/>
        <w:rPr>
          <w:rFonts w:ascii="Arial" w:hAnsi="Arial" w:cs="Arial"/>
          <w:color w:val="FF0000"/>
          <w:sz w:val="24"/>
          <w:szCs w:val="24"/>
        </w:rPr>
      </w:pPr>
      <w:r w:rsidRPr="002B7EBD">
        <w:rPr>
          <w:rFonts w:ascii="Arial" w:hAnsi="Arial" w:cs="Arial"/>
          <w:color w:val="FF0000"/>
          <w:sz w:val="24"/>
          <w:szCs w:val="24"/>
        </w:rPr>
        <w:t>O órgão ou entidade poderá convocar representante da empresa para adoção de providências que devam ser cumpridas de imediato.</w:t>
      </w:r>
    </w:p>
    <w:p w14:paraId="516B18BA" w14:textId="77777777" w:rsidR="0020517C" w:rsidRPr="002B7EBD" w:rsidRDefault="0020517C" w:rsidP="0063375C">
      <w:pPr>
        <w:pStyle w:val="Nvel2-Red"/>
        <w:numPr>
          <w:ilvl w:val="1"/>
          <w:numId w:val="5"/>
        </w:numPr>
        <w:spacing w:afterLines="120" w:after="288" w:line="240" w:lineRule="auto"/>
        <w:ind w:left="0" w:firstLine="851"/>
        <w:rPr>
          <w:sz w:val="24"/>
          <w:szCs w:val="24"/>
        </w:rPr>
      </w:pPr>
      <w:r w:rsidRPr="002B7EBD">
        <w:rPr>
          <w:sz w:val="24"/>
          <w:szCs w:val="24"/>
        </w:rPr>
        <w:t>Após a assinatura do contrato ou instrumento equivalente</w:t>
      </w:r>
      <w:r w:rsidRPr="002B7EBD">
        <w:rPr>
          <w:strike/>
          <w:sz w:val="24"/>
          <w:szCs w:val="24"/>
        </w:rPr>
        <w:t>,</w:t>
      </w:r>
      <w:r w:rsidRPr="002B7EBD">
        <w:rPr>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16B18BB" w14:textId="77777777" w:rsidR="0020517C" w:rsidRPr="002B7EBD" w:rsidRDefault="0020517C" w:rsidP="0063375C">
      <w:pPr>
        <w:pStyle w:val="Nivel2"/>
        <w:numPr>
          <w:ilvl w:val="1"/>
          <w:numId w:val="5"/>
        </w:numPr>
        <w:suppressAutoHyphens w:val="0"/>
        <w:spacing w:afterLines="120" w:after="288" w:line="240" w:lineRule="auto"/>
        <w:ind w:left="0" w:firstLine="851"/>
        <w:rPr>
          <w:rFonts w:ascii="Arial" w:hAnsi="Arial" w:cs="Arial"/>
          <w:color w:val="FF0000"/>
          <w:sz w:val="24"/>
          <w:szCs w:val="24"/>
        </w:rPr>
      </w:pPr>
      <w:r w:rsidRPr="002B7EBD">
        <w:rPr>
          <w:rFonts w:ascii="Arial" w:hAnsi="Arial" w:cs="Arial"/>
          <w:color w:val="FF0000"/>
          <w:sz w:val="24"/>
          <w:szCs w:val="24"/>
        </w:rPr>
        <w:t>A execução do contrato deverá ser acompanhada e fiscalizada pelo(s) fiscal(is) do contrato, ou pelos respectivos substitutos.</w:t>
      </w:r>
    </w:p>
    <w:p w14:paraId="516B18BC" w14:textId="77777777" w:rsidR="0020517C" w:rsidRPr="002B7EBD" w:rsidRDefault="0020517C" w:rsidP="00D34315">
      <w:pPr>
        <w:pStyle w:val="Nivel2"/>
        <w:numPr>
          <w:ilvl w:val="1"/>
          <w:numId w:val="5"/>
        </w:numPr>
        <w:suppressAutoHyphens w:val="0"/>
        <w:ind w:left="0" w:firstLine="851"/>
        <w:rPr>
          <w:rFonts w:ascii="Arial" w:hAnsi="Arial" w:cs="Arial"/>
          <w:color w:val="FF0000"/>
          <w:sz w:val="24"/>
          <w:szCs w:val="24"/>
        </w:rPr>
      </w:pPr>
      <w:r w:rsidRPr="002B7EBD">
        <w:rPr>
          <w:rFonts w:ascii="Arial" w:hAnsi="Arial" w:cs="Arial"/>
          <w:color w:val="FF0000"/>
          <w:sz w:val="24"/>
          <w:szCs w:val="24"/>
        </w:rPr>
        <w:t>As disposições previstas neste Termo de Referência não excluem o disposto na legislação municipal, em especial o</w:t>
      </w:r>
      <w:r w:rsidR="00B929A8" w:rsidRPr="002B7EBD">
        <w:rPr>
          <w:rFonts w:ascii="Arial" w:hAnsi="Arial" w:cs="Arial"/>
          <w:color w:val="FF0000"/>
          <w:sz w:val="24"/>
          <w:szCs w:val="24"/>
        </w:rPr>
        <w:t xml:space="preserve"> </w:t>
      </w:r>
      <w:r w:rsidR="007067E5" w:rsidRPr="002B7EBD">
        <w:rPr>
          <w:rFonts w:ascii="Arial" w:hAnsi="Arial" w:cs="Arial"/>
          <w:color w:val="FF0000"/>
          <w:sz w:val="24"/>
          <w:szCs w:val="24"/>
          <w:lang w:val="pt-PT"/>
        </w:rPr>
        <w:t>Decreto Municipal nº 47/2024</w:t>
      </w:r>
      <w:r w:rsidRPr="002B7EBD">
        <w:rPr>
          <w:rFonts w:ascii="Arial" w:hAnsi="Arial" w:cs="Arial"/>
          <w:color w:val="FF0000"/>
          <w:sz w:val="24"/>
          <w:szCs w:val="24"/>
        </w:rPr>
        <w:t>.</w:t>
      </w:r>
    </w:p>
    <w:p w14:paraId="516B18BD" w14:textId="77777777" w:rsidR="0020517C" w:rsidRPr="002B7EBD" w:rsidRDefault="0020517C" w:rsidP="0063375C">
      <w:pPr>
        <w:pStyle w:val="Nivel2"/>
        <w:numPr>
          <w:ilvl w:val="1"/>
          <w:numId w:val="5"/>
        </w:numPr>
        <w:suppressAutoHyphens w:val="0"/>
        <w:spacing w:afterLines="120" w:after="288" w:line="240" w:lineRule="auto"/>
        <w:ind w:left="0" w:firstLine="851"/>
        <w:rPr>
          <w:rFonts w:ascii="Arial" w:hAnsi="Arial" w:cs="Arial"/>
          <w:color w:val="FF0000"/>
          <w:sz w:val="24"/>
          <w:szCs w:val="24"/>
        </w:rPr>
      </w:pPr>
      <w:r w:rsidRPr="002B7EBD">
        <w:rPr>
          <w:rFonts w:ascii="Arial" w:hAnsi="Arial" w:cs="Arial"/>
          <w:color w:val="FF0000"/>
          <w:sz w:val="24"/>
          <w:szCs w:val="24"/>
        </w:rPr>
        <w:t>O fiscal técnico do contrato acompanhará a execução do contrato, para que sejam cumpridas todas as condições estabelecidas no contrato, de modo a assegurar os melhores resultados para a Administração, conforme as competências definidas na legislação municipal.</w:t>
      </w:r>
    </w:p>
    <w:p w14:paraId="516B18BE" w14:textId="77777777"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t xml:space="preserve">O fiscal técnico do contrato anotará no histórico de gerenciamento do contrato todas as ocorrências relacionadas à execução do contrato, com a descrição do que for necessário para a regularização das faltas ou dos defeitos observados. </w:t>
      </w:r>
    </w:p>
    <w:p w14:paraId="516B18BF" w14:textId="77777777"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t xml:space="preserve">Identificada qualquer inexatidão ou irregularidade, o fiscal técnico do contrato emitirá notificações para a correção da execução do contrato, determinando prazo para a correção. </w:t>
      </w:r>
    </w:p>
    <w:p w14:paraId="516B18C0" w14:textId="77777777"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t xml:space="preserve">O fiscal técnico do contrato informará ao gestor do contrato, em tempo hábil, a situação que demandar decisão ou adoção de medidas que ultrapassem sua competência, para que adote as medidas necessárias e saneadoras, se for o caso. </w:t>
      </w:r>
    </w:p>
    <w:p w14:paraId="516B18C1" w14:textId="77777777"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t>No caso de ocorrências que possam inviabilizar a execução do contrato nas datas aprazadas, o fiscal técnico do contrato comunicará o fato imediatamente ao gestor do contrato.</w:t>
      </w:r>
    </w:p>
    <w:p w14:paraId="516B18C2" w14:textId="77777777"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lastRenderedPageBreak/>
        <w:t>O fiscal técnico do contrato comunicará ao gestor do contrato, em tempo hábil, o término do contrato sob sua responsabilidade, com vistas à renovação tempestiva ou à prorrogação contratual.</w:t>
      </w:r>
    </w:p>
    <w:p w14:paraId="516B18C3" w14:textId="6E3FE030" w:rsidR="0020517C" w:rsidRPr="002B7EBD" w:rsidRDefault="0020517C" w:rsidP="0063375C">
      <w:pPr>
        <w:pStyle w:val="Nivel2"/>
        <w:numPr>
          <w:ilvl w:val="1"/>
          <w:numId w:val="5"/>
        </w:numPr>
        <w:tabs>
          <w:tab w:val="left" w:pos="1418"/>
        </w:tabs>
        <w:suppressAutoHyphens w:val="0"/>
        <w:spacing w:afterLines="120" w:after="288" w:line="240" w:lineRule="auto"/>
        <w:ind w:left="0" w:firstLine="851"/>
        <w:rPr>
          <w:rFonts w:ascii="Arial" w:hAnsi="Arial" w:cs="Arial"/>
          <w:color w:val="FF0000"/>
          <w:sz w:val="24"/>
          <w:szCs w:val="24"/>
        </w:rPr>
      </w:pPr>
      <w:r w:rsidRPr="002B7EBD">
        <w:rPr>
          <w:rFonts w:ascii="Arial" w:hAnsi="Arial" w:cs="Arial"/>
          <w:color w:val="FF0000"/>
          <w:sz w:val="24"/>
          <w:szCs w:val="24"/>
        </w:rPr>
        <w:t xml:space="preserve">O fiscal </w:t>
      </w:r>
      <w:r w:rsidR="0094311D">
        <w:rPr>
          <w:rFonts w:ascii="Arial" w:hAnsi="Arial" w:cs="Arial"/>
          <w:color w:val="FF0000"/>
          <w:sz w:val="24"/>
          <w:szCs w:val="24"/>
        </w:rPr>
        <w:t>técnico</w:t>
      </w:r>
      <w:r w:rsidRPr="002B7EBD">
        <w:rPr>
          <w:rFonts w:ascii="Arial" w:hAnsi="Arial" w:cs="Arial"/>
          <w:color w:val="FF0000"/>
          <w:sz w:val="24"/>
          <w:szCs w:val="24"/>
        </w:rPr>
        <w:t xml:space="preserve"> do contrato verificará a manutenção das condições de habilitação da contratada, acompanhará o empenho, o pagamento, as garantias, as glosas e a formalização de apostilamento e termos aditivos, solicitando quaisquer documentos comprobatórios pertinentes, caso necessário, conforme as competências definidas na legislação municipal.</w:t>
      </w:r>
    </w:p>
    <w:p w14:paraId="516B18C4" w14:textId="7AC28FFE"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t xml:space="preserve">Caso ocorram descumprimento das obrigações contratuais, o fiscal </w:t>
      </w:r>
      <w:r w:rsidR="005604D7">
        <w:rPr>
          <w:color w:val="FF0000"/>
          <w:sz w:val="24"/>
          <w:szCs w:val="24"/>
        </w:rPr>
        <w:t>técnico</w:t>
      </w:r>
      <w:r w:rsidRPr="002B7EBD">
        <w:rPr>
          <w:color w:val="FF0000"/>
          <w:sz w:val="24"/>
          <w:szCs w:val="24"/>
        </w:rPr>
        <w:t xml:space="preserve"> do contrato atuará tempestivamente na solução do problema, reportando ao gestor do contrato para que tome as providências cabíveis, quando ultrapassar a sua competência; </w:t>
      </w:r>
    </w:p>
    <w:p w14:paraId="516B18C5" w14:textId="77777777" w:rsidR="0020517C" w:rsidRPr="002B7EBD" w:rsidRDefault="0020517C" w:rsidP="0063375C">
      <w:pPr>
        <w:pStyle w:val="Nivel2"/>
        <w:numPr>
          <w:ilvl w:val="1"/>
          <w:numId w:val="5"/>
        </w:numPr>
        <w:tabs>
          <w:tab w:val="left" w:pos="1418"/>
        </w:tabs>
        <w:suppressAutoHyphens w:val="0"/>
        <w:spacing w:afterLines="120" w:after="288" w:line="240" w:lineRule="auto"/>
        <w:ind w:left="0" w:firstLine="851"/>
        <w:rPr>
          <w:rFonts w:ascii="Arial" w:hAnsi="Arial" w:cs="Arial"/>
          <w:color w:val="FF0000"/>
          <w:sz w:val="24"/>
          <w:szCs w:val="24"/>
        </w:rPr>
      </w:pPr>
      <w:r w:rsidRPr="002B7EBD">
        <w:rPr>
          <w:rFonts w:ascii="Arial" w:hAnsi="Arial" w:cs="Arial"/>
          <w:color w:val="FF0000"/>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16B18C6" w14:textId="77777777"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conforme as competências definidas na legislação municipal. </w:t>
      </w:r>
    </w:p>
    <w:p w14:paraId="516B18C7" w14:textId="77777777"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16B18C8" w14:textId="77777777"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atestado de cumprimento de obrigações.</w:t>
      </w:r>
    </w:p>
    <w:p w14:paraId="516B18C9" w14:textId="77777777" w:rsidR="0020517C" w:rsidRPr="002B7EBD" w:rsidRDefault="0020517C" w:rsidP="0063375C">
      <w:pPr>
        <w:pStyle w:val="Nivel3"/>
        <w:numPr>
          <w:ilvl w:val="2"/>
          <w:numId w:val="5"/>
        </w:numPr>
        <w:tabs>
          <w:tab w:val="left" w:pos="1701"/>
        </w:tabs>
        <w:spacing w:afterLines="120" w:after="288" w:line="240" w:lineRule="auto"/>
        <w:ind w:left="0" w:firstLine="851"/>
        <w:rPr>
          <w:color w:val="FF0000"/>
          <w:sz w:val="24"/>
          <w:szCs w:val="24"/>
        </w:rPr>
      </w:pPr>
      <w:r w:rsidRPr="002B7EBD">
        <w:rPr>
          <w:color w:val="FF0000"/>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16B18CA" w14:textId="570B0536" w:rsidR="0020517C" w:rsidRPr="002B7EBD" w:rsidRDefault="0020517C" w:rsidP="0063375C">
      <w:pPr>
        <w:pStyle w:val="Nivel2"/>
        <w:numPr>
          <w:ilvl w:val="1"/>
          <w:numId w:val="5"/>
        </w:numPr>
        <w:suppressAutoHyphens w:val="0"/>
        <w:spacing w:afterLines="120" w:after="288" w:line="240" w:lineRule="auto"/>
        <w:ind w:left="0" w:firstLine="851"/>
        <w:rPr>
          <w:rFonts w:ascii="Arial" w:hAnsi="Arial" w:cs="Arial"/>
          <w:color w:val="FF0000"/>
          <w:sz w:val="24"/>
          <w:szCs w:val="24"/>
        </w:rPr>
      </w:pPr>
      <w:r w:rsidRPr="002B7EBD">
        <w:rPr>
          <w:rFonts w:ascii="Arial" w:hAnsi="Arial" w:cs="Arial"/>
          <w:color w:val="FF0000"/>
          <w:sz w:val="24"/>
          <w:szCs w:val="24"/>
        </w:rPr>
        <w:t xml:space="preserve">O fiscal </w:t>
      </w:r>
      <w:r w:rsidR="002F692E">
        <w:rPr>
          <w:rFonts w:ascii="Arial" w:hAnsi="Arial" w:cs="Arial"/>
          <w:color w:val="FF0000"/>
          <w:sz w:val="24"/>
          <w:szCs w:val="24"/>
        </w:rPr>
        <w:t>técnico</w:t>
      </w:r>
      <w:r w:rsidRPr="002B7EBD">
        <w:rPr>
          <w:rFonts w:ascii="Arial" w:hAnsi="Arial" w:cs="Arial"/>
          <w:color w:val="FF0000"/>
          <w:sz w:val="24"/>
          <w:szCs w:val="24"/>
        </w:rPr>
        <w:t xml:space="preserve"> do contrato comunicará ao gestor do contrato, em tempo hábil, o término do contrato sob sua responsabilidade, com vistas à tempestiva renovação ou prorrogação contratual. </w:t>
      </w:r>
    </w:p>
    <w:p w14:paraId="516B18CB" w14:textId="5801B7E2" w:rsidR="0020517C" w:rsidRPr="002B7EBD" w:rsidRDefault="0020517C" w:rsidP="0063375C">
      <w:pPr>
        <w:pStyle w:val="Nivel2"/>
        <w:numPr>
          <w:ilvl w:val="1"/>
          <w:numId w:val="5"/>
        </w:numPr>
        <w:suppressAutoHyphens w:val="0"/>
        <w:spacing w:afterLines="120" w:after="288" w:line="240" w:lineRule="auto"/>
        <w:ind w:left="0" w:firstLine="851"/>
        <w:rPr>
          <w:rFonts w:ascii="Arial" w:hAnsi="Arial" w:cs="Arial"/>
          <w:color w:val="FF0000"/>
          <w:sz w:val="24"/>
          <w:szCs w:val="24"/>
        </w:rPr>
      </w:pPr>
      <w:r w:rsidRPr="002B7EBD">
        <w:rPr>
          <w:rFonts w:ascii="Arial" w:hAnsi="Arial" w:cs="Arial"/>
          <w:color w:val="FF0000"/>
          <w:sz w:val="24"/>
          <w:szCs w:val="24"/>
        </w:rPr>
        <w:lastRenderedPageBreak/>
        <w:t xml:space="preserve">O </w:t>
      </w:r>
      <w:r w:rsidR="00990071">
        <w:rPr>
          <w:rFonts w:ascii="Arial" w:hAnsi="Arial" w:cs="Arial"/>
          <w:color w:val="FF0000"/>
          <w:sz w:val="24"/>
          <w:szCs w:val="24"/>
        </w:rPr>
        <w:t xml:space="preserve">fiscal técnico e o </w:t>
      </w:r>
      <w:r w:rsidRPr="002B7EBD">
        <w:rPr>
          <w:rFonts w:ascii="Arial" w:hAnsi="Arial" w:cs="Arial"/>
          <w:color w:val="FF0000"/>
          <w:sz w:val="24"/>
          <w:szCs w:val="24"/>
        </w:rPr>
        <w:t>gestor do contrato dever</w:t>
      </w:r>
      <w:r w:rsidR="00990071">
        <w:rPr>
          <w:rFonts w:ascii="Arial" w:hAnsi="Arial" w:cs="Arial"/>
          <w:color w:val="FF0000"/>
          <w:sz w:val="24"/>
          <w:szCs w:val="24"/>
        </w:rPr>
        <w:t>ão</w:t>
      </w:r>
      <w:r w:rsidRPr="002B7EBD">
        <w:rPr>
          <w:rFonts w:ascii="Arial" w:hAnsi="Arial" w:cs="Arial"/>
          <w:color w:val="FF0000"/>
          <w:sz w:val="24"/>
          <w:szCs w:val="24"/>
        </w:rPr>
        <w:t xml:space="preserve"> elaborar relatório final com informações sobre a consecução dos objetivos que tenham justificado a contratação e eventuais condutas a serem adotadas para o aprimoramento das atividades da Administração.</w:t>
      </w:r>
    </w:p>
    <w:p w14:paraId="516B18CC" w14:textId="77777777" w:rsidR="0020517C" w:rsidRPr="002B7EBD" w:rsidRDefault="0020517C" w:rsidP="0063375C">
      <w:pPr>
        <w:pStyle w:val="Nvel2-Red"/>
        <w:numPr>
          <w:ilvl w:val="1"/>
          <w:numId w:val="5"/>
        </w:numPr>
        <w:tabs>
          <w:tab w:val="left" w:pos="1418"/>
        </w:tabs>
        <w:spacing w:afterLines="120" w:after="288" w:line="240" w:lineRule="auto"/>
        <w:ind w:left="0" w:firstLine="851"/>
        <w:rPr>
          <w:sz w:val="24"/>
          <w:szCs w:val="24"/>
        </w:rPr>
      </w:pPr>
      <w:r w:rsidRPr="002B7EBD">
        <w:rPr>
          <w:sz w:val="24"/>
          <w:szCs w:val="24"/>
        </w:rPr>
        <w:t>Além do disposto acima, a fiscalização contratual obedecerá às seguintes rotinas:</w:t>
      </w:r>
    </w:p>
    <w:p w14:paraId="516B18CD" w14:textId="77777777" w:rsidR="0020517C" w:rsidRPr="002B7EBD" w:rsidRDefault="0020517C" w:rsidP="0063375C">
      <w:pPr>
        <w:pStyle w:val="Nvel3-R"/>
        <w:numPr>
          <w:ilvl w:val="2"/>
          <w:numId w:val="5"/>
        </w:numPr>
        <w:tabs>
          <w:tab w:val="left" w:pos="1701"/>
        </w:tabs>
        <w:spacing w:afterLines="120" w:after="288" w:line="240" w:lineRule="auto"/>
        <w:ind w:left="0" w:firstLine="851"/>
        <w:rPr>
          <w:sz w:val="24"/>
          <w:szCs w:val="24"/>
        </w:rPr>
      </w:pPr>
      <w:r w:rsidRPr="002B7EBD">
        <w:rPr>
          <w:sz w:val="24"/>
          <w:szCs w:val="24"/>
        </w:rPr>
        <w:t>(...)</w:t>
      </w:r>
    </w:p>
    <w:p w14:paraId="516B18CE" w14:textId="77777777" w:rsidR="0020517C" w:rsidRPr="002B7EBD" w:rsidRDefault="0020517C" w:rsidP="0063375C">
      <w:pPr>
        <w:pStyle w:val="Nvel3-R"/>
        <w:numPr>
          <w:ilvl w:val="2"/>
          <w:numId w:val="5"/>
        </w:numPr>
        <w:tabs>
          <w:tab w:val="left" w:pos="1701"/>
        </w:tabs>
        <w:spacing w:afterLines="120" w:after="288" w:line="240" w:lineRule="auto"/>
        <w:ind w:left="0" w:firstLine="851"/>
        <w:rPr>
          <w:sz w:val="24"/>
          <w:szCs w:val="24"/>
        </w:rPr>
      </w:pPr>
      <w:r w:rsidRPr="002B7EBD">
        <w:rPr>
          <w:sz w:val="24"/>
          <w:szCs w:val="24"/>
        </w:rPr>
        <w:t>(...)</w:t>
      </w:r>
    </w:p>
    <w:p w14:paraId="516B18CF" w14:textId="77777777" w:rsidR="0020517C" w:rsidRPr="002B7EBD" w:rsidRDefault="0020517C" w:rsidP="0063375C">
      <w:pPr>
        <w:pStyle w:val="Nvel3-R"/>
        <w:numPr>
          <w:ilvl w:val="2"/>
          <w:numId w:val="5"/>
        </w:numPr>
        <w:tabs>
          <w:tab w:val="left" w:pos="1701"/>
        </w:tabs>
        <w:spacing w:afterLines="120" w:after="288" w:line="240" w:lineRule="auto"/>
        <w:ind w:left="0" w:firstLine="851"/>
        <w:rPr>
          <w:sz w:val="24"/>
          <w:szCs w:val="24"/>
        </w:rPr>
      </w:pPr>
      <w:r w:rsidRPr="002B7EBD">
        <w:rPr>
          <w:sz w:val="24"/>
          <w:szCs w:val="24"/>
        </w:rPr>
        <w:t>(...)</w:t>
      </w:r>
    </w:p>
    <w:p w14:paraId="516B18D0" w14:textId="77777777" w:rsidR="0020517C" w:rsidRPr="00A5629B" w:rsidRDefault="0020517C" w:rsidP="0063375C">
      <w:pPr>
        <w:pStyle w:val="Nvel3-R"/>
        <w:numPr>
          <w:ilvl w:val="2"/>
          <w:numId w:val="5"/>
        </w:numPr>
        <w:tabs>
          <w:tab w:val="left" w:pos="1701"/>
        </w:tabs>
        <w:spacing w:afterLines="120" w:after="288" w:line="240" w:lineRule="auto"/>
        <w:ind w:left="0" w:firstLine="851"/>
        <w:rPr>
          <w:sz w:val="24"/>
          <w:szCs w:val="24"/>
        </w:rPr>
      </w:pPr>
    </w:p>
    <w:p w14:paraId="516B18D1" w14:textId="77777777" w:rsidR="0020517C" w:rsidRPr="00255A21" w:rsidRDefault="0020517C" w:rsidP="0020517C">
      <w:pPr>
        <w:pStyle w:val="Nivel01"/>
        <w:spacing w:before="120" w:after="120"/>
        <w:ind w:left="1418" w:firstLine="567"/>
        <w:rPr>
          <w:b w:val="0"/>
          <w:bCs w:val="0"/>
          <w:sz w:val="22"/>
          <w:szCs w:val="22"/>
        </w:rPr>
      </w:pPr>
      <w:r w:rsidRPr="00255A21">
        <w:rPr>
          <w:i/>
          <w:iCs/>
          <w:sz w:val="22"/>
          <w:szCs w:val="22"/>
          <w:highlight w:val="yellow"/>
        </w:rPr>
        <w:t>Nota Explicativa</w:t>
      </w:r>
      <w:r w:rsidRPr="00255A21">
        <w:rPr>
          <w:b w:val="0"/>
          <w:bCs w:val="0"/>
          <w:i/>
          <w:iCs/>
          <w:sz w:val="22"/>
          <w:szCs w:val="22"/>
          <w:highlight w:val="yellow"/>
        </w:rPr>
        <w:t xml:space="preserve">: </w:t>
      </w:r>
      <w:r w:rsidRPr="00255A21">
        <w:rPr>
          <w:b w:val="0"/>
          <w:bCs w:val="0"/>
          <w:sz w:val="22"/>
          <w:szCs w:val="22"/>
          <w:highlight w:val="yellow"/>
        </w:rPr>
        <w:t>Inserir o subitem 6.12 se for o caso para inclusão de rotinas de fiscalização específicas para atender às peculiaridades do objeto contratado.</w:t>
      </w:r>
    </w:p>
    <w:p w14:paraId="516B18D2" w14:textId="77777777" w:rsidR="0020517C" w:rsidRPr="00255A21" w:rsidRDefault="0020517C" w:rsidP="0020517C">
      <w:pPr>
        <w:rPr>
          <w:rFonts w:ascii="Arial" w:hAnsi="Arial" w:cs="Arial"/>
        </w:rPr>
      </w:pPr>
    </w:p>
    <w:p w14:paraId="516B18D3" w14:textId="0A4E0142" w:rsidR="0020517C" w:rsidRPr="0097266A" w:rsidRDefault="0020517C" w:rsidP="0020517C">
      <w:pPr>
        <w:pStyle w:val="Nvel3-R"/>
        <w:numPr>
          <w:ilvl w:val="0"/>
          <w:numId w:val="7"/>
        </w:numPr>
        <w:spacing w:line="240" w:lineRule="auto"/>
        <w:rPr>
          <w:b/>
          <w:bCs/>
          <w:i w:val="0"/>
          <w:iCs w:val="0"/>
          <w:sz w:val="24"/>
          <w:szCs w:val="24"/>
        </w:rPr>
      </w:pPr>
      <w:r w:rsidRPr="0097266A">
        <w:rPr>
          <w:b/>
          <w:bCs/>
          <w:i w:val="0"/>
          <w:iCs w:val="0"/>
          <w:sz w:val="24"/>
          <w:szCs w:val="24"/>
        </w:rPr>
        <w:t>Das Sanções</w:t>
      </w:r>
      <w:r w:rsidR="0019536A" w:rsidRPr="0097266A">
        <w:rPr>
          <w:b/>
          <w:bCs/>
          <w:i w:val="0"/>
          <w:iCs w:val="0"/>
          <w:sz w:val="24"/>
          <w:szCs w:val="24"/>
        </w:rPr>
        <w:t xml:space="preserve"> – somente fazer previsão se for algo específico, caso contrário desconsiderar</w:t>
      </w:r>
      <w:r w:rsidR="00E50F45" w:rsidRPr="0097266A">
        <w:rPr>
          <w:b/>
          <w:bCs/>
          <w:i w:val="0"/>
          <w:iCs w:val="0"/>
          <w:sz w:val="24"/>
          <w:szCs w:val="24"/>
        </w:rPr>
        <w:t xml:space="preserve">, pois haverá as sanções </w:t>
      </w:r>
      <w:r w:rsidRPr="0097266A">
        <w:rPr>
          <w:b/>
          <w:bCs/>
          <w:i w:val="0"/>
          <w:iCs w:val="0"/>
          <w:sz w:val="24"/>
          <w:szCs w:val="24"/>
        </w:rPr>
        <w:t>NO EDITAL DE FORMA PADRONIZADA</w:t>
      </w:r>
      <w:r w:rsidR="0012019C">
        <w:rPr>
          <w:b/>
          <w:bCs/>
          <w:i w:val="0"/>
          <w:iCs w:val="0"/>
          <w:sz w:val="24"/>
          <w:szCs w:val="24"/>
        </w:rPr>
        <w:t>. EM GERAL AQUI SOMENTE DEVERÁ SER COLOCADAS AS PARTICULARIDADES DAS MULTAS.</w:t>
      </w:r>
    </w:p>
    <w:p w14:paraId="516B18D4" w14:textId="0F3D0065" w:rsidR="0020517C" w:rsidRPr="00255A21" w:rsidRDefault="0020517C" w:rsidP="0063375C">
      <w:pPr>
        <w:pStyle w:val="Nivel2"/>
        <w:numPr>
          <w:ilvl w:val="1"/>
          <w:numId w:val="6"/>
        </w:numPr>
        <w:tabs>
          <w:tab w:val="left" w:pos="1418"/>
        </w:tabs>
        <w:suppressAutoHyphens w:val="0"/>
        <w:spacing w:afterLines="120" w:after="288"/>
        <w:rPr>
          <w:rFonts w:ascii="Arial" w:hAnsi="Arial" w:cs="Arial"/>
          <w:vanish/>
          <w:sz w:val="24"/>
          <w:szCs w:val="24"/>
        </w:rPr>
      </w:pPr>
      <w:r w:rsidRPr="00255A21">
        <w:rPr>
          <w:rFonts w:ascii="Arial" w:hAnsi="Arial" w:cs="Arial"/>
          <w:vanish/>
          <w:sz w:val="24"/>
          <w:szCs w:val="24"/>
        </w:rPr>
        <w:t xml:space="preserve">Os licitantes estarão sujeitos às sanções administrativas previstas na Lei nº 14.133/2021 e às demais cominações estabelecidas no Decreto Municipal nº </w:t>
      </w:r>
      <w:r w:rsidR="000A1E1E">
        <w:rPr>
          <w:rFonts w:ascii="Arial" w:hAnsi="Arial" w:cs="Arial"/>
          <w:vanish/>
          <w:sz w:val="24"/>
          <w:szCs w:val="24"/>
        </w:rPr>
        <w:t>47</w:t>
      </w:r>
      <w:r w:rsidRPr="00255A21">
        <w:rPr>
          <w:rFonts w:ascii="Arial" w:hAnsi="Arial" w:cs="Arial"/>
          <w:vanish/>
          <w:sz w:val="24"/>
          <w:szCs w:val="24"/>
        </w:rPr>
        <w:t>/202</w:t>
      </w:r>
      <w:r w:rsidR="000A1E1E">
        <w:rPr>
          <w:rFonts w:ascii="Arial" w:hAnsi="Arial" w:cs="Arial"/>
          <w:vanish/>
          <w:sz w:val="24"/>
          <w:szCs w:val="24"/>
        </w:rPr>
        <w:t>4</w:t>
      </w:r>
      <w:r w:rsidRPr="00255A21">
        <w:rPr>
          <w:rFonts w:ascii="Arial" w:hAnsi="Arial" w:cs="Arial"/>
          <w:vanish/>
          <w:sz w:val="24"/>
          <w:szCs w:val="24"/>
        </w:rPr>
        <w:t>, resguardado o direito à ampla defesa, contraditório e devido processo legal.</w:t>
      </w:r>
    </w:p>
    <w:p w14:paraId="516B18D5" w14:textId="77777777" w:rsidR="0020517C" w:rsidRPr="00255A21" w:rsidRDefault="0020517C" w:rsidP="0020517C">
      <w:pPr>
        <w:pStyle w:val="Nivel2"/>
        <w:numPr>
          <w:ilvl w:val="1"/>
          <w:numId w:val="6"/>
        </w:numPr>
        <w:suppressAutoHyphens w:val="0"/>
        <w:rPr>
          <w:rFonts w:ascii="Arial" w:hAnsi="Arial" w:cs="Arial"/>
          <w:vanish/>
          <w:sz w:val="24"/>
          <w:szCs w:val="24"/>
        </w:rPr>
      </w:pPr>
      <w:r w:rsidRPr="00255A21">
        <w:rPr>
          <w:rFonts w:ascii="Arial" w:hAnsi="Arial" w:cs="Arial"/>
          <w:vanish/>
          <w:sz w:val="24"/>
          <w:szCs w:val="24"/>
        </w:rPr>
        <w:t>A multa moratória será de XX% (xxxxx por cento) por dia/hora de atraso, limitada a XX (xxxx) dias.</w:t>
      </w:r>
    </w:p>
    <w:p w14:paraId="516B18D6" w14:textId="77777777" w:rsidR="0020517C" w:rsidRPr="00255A21" w:rsidRDefault="0020517C" w:rsidP="0020517C">
      <w:pPr>
        <w:pStyle w:val="Nivel2"/>
        <w:numPr>
          <w:ilvl w:val="1"/>
          <w:numId w:val="6"/>
        </w:numPr>
        <w:suppressAutoHyphens w:val="0"/>
        <w:rPr>
          <w:rFonts w:ascii="Arial" w:hAnsi="Arial" w:cs="Arial"/>
          <w:vanish/>
          <w:sz w:val="24"/>
          <w:szCs w:val="24"/>
          <w:highlight w:val="yellow"/>
        </w:rPr>
      </w:pPr>
      <w:r w:rsidRPr="00255A21">
        <w:rPr>
          <w:rFonts w:ascii="Arial" w:hAnsi="Arial" w:cs="Arial"/>
          <w:vanish/>
          <w:sz w:val="24"/>
          <w:szCs w:val="24"/>
          <w:highlight w:val="yellow"/>
        </w:rPr>
        <w:t>Após 30 dias de mora será considerado inexecutado o contrato, sendo aplicada a multa compensatória no importe de 20 OU 30% (vinte OU trinta por cento).</w:t>
      </w:r>
    </w:p>
    <w:p w14:paraId="516B18D7" w14:textId="77777777" w:rsidR="0020517C" w:rsidRPr="00255A21" w:rsidRDefault="0020517C" w:rsidP="0063375C">
      <w:pPr>
        <w:pStyle w:val="Nivel2"/>
        <w:numPr>
          <w:ilvl w:val="1"/>
          <w:numId w:val="21"/>
        </w:numPr>
        <w:tabs>
          <w:tab w:val="left" w:pos="1418"/>
          <w:tab w:val="left" w:pos="1560"/>
        </w:tabs>
        <w:suppressAutoHyphens w:val="0"/>
        <w:spacing w:afterLines="120" w:after="288"/>
        <w:ind w:left="0" w:firstLine="851"/>
        <w:rPr>
          <w:rFonts w:ascii="Arial" w:hAnsi="Arial" w:cs="Arial"/>
          <w:sz w:val="24"/>
          <w:szCs w:val="24"/>
        </w:rPr>
      </w:pPr>
    </w:p>
    <w:p w14:paraId="516B18D8" w14:textId="77777777" w:rsidR="0020517C" w:rsidRPr="00255A21" w:rsidRDefault="0020517C" w:rsidP="0063375C">
      <w:pPr>
        <w:pStyle w:val="Nvel2-Red"/>
        <w:numPr>
          <w:ilvl w:val="0"/>
          <w:numId w:val="0"/>
        </w:numPr>
        <w:spacing w:afterLines="120" w:after="288" w:line="240" w:lineRule="auto"/>
        <w:ind w:left="851"/>
        <w:rPr>
          <w:sz w:val="24"/>
          <w:szCs w:val="24"/>
        </w:rPr>
      </w:pPr>
    </w:p>
    <w:p w14:paraId="516B18D9" w14:textId="77777777" w:rsidR="00DB626E" w:rsidRPr="00255A21" w:rsidRDefault="00DB626E" w:rsidP="00DB626E">
      <w:pPr>
        <w:spacing w:before="120" w:after="120"/>
        <w:ind w:firstLine="851"/>
        <w:jc w:val="both"/>
        <w:rPr>
          <w:rFonts w:ascii="Arial" w:hAnsi="Arial" w:cs="Arial"/>
        </w:rPr>
      </w:pPr>
    </w:p>
    <w:p w14:paraId="516B18DA" w14:textId="77777777" w:rsidR="00DB626E" w:rsidRPr="00255A21" w:rsidRDefault="00DB626E" w:rsidP="0063375C">
      <w:pPr>
        <w:pStyle w:val="Nivel01"/>
        <w:numPr>
          <w:ilvl w:val="0"/>
          <w:numId w:val="5"/>
        </w:numPr>
        <w:tabs>
          <w:tab w:val="left" w:pos="1418"/>
        </w:tabs>
        <w:spacing w:before="120" w:afterLines="120" w:after="288"/>
        <w:ind w:left="0" w:firstLine="851"/>
        <w:rPr>
          <w:sz w:val="24"/>
          <w:szCs w:val="24"/>
        </w:rPr>
      </w:pPr>
      <w:r w:rsidRPr="00255A21">
        <w:rPr>
          <w:sz w:val="24"/>
          <w:szCs w:val="24"/>
        </w:rPr>
        <w:lastRenderedPageBreak/>
        <w:t>CRITÉRIOS DE MEDIÇÃO E DE PAGAMENTO</w:t>
      </w:r>
    </w:p>
    <w:p w14:paraId="516B18DB" w14:textId="77777777" w:rsidR="00DB626E" w:rsidRPr="00255A21" w:rsidRDefault="00DB626E" w:rsidP="002C005E">
      <w:pPr>
        <w:keepNext/>
        <w:keepLines/>
        <w:widowControl/>
        <w:numPr>
          <w:ilvl w:val="0"/>
          <w:numId w:val="7"/>
        </w:numPr>
        <w:tabs>
          <w:tab w:val="left" w:pos="0"/>
        </w:tabs>
        <w:suppressAutoHyphens w:val="0"/>
        <w:spacing w:before="120" w:after="120" w:line="312" w:lineRule="auto"/>
        <w:jc w:val="both"/>
        <w:outlineLvl w:val="1"/>
        <w:rPr>
          <w:rFonts w:ascii="Arial" w:eastAsiaTheme="majorEastAsia" w:hAnsi="Arial" w:cs="Arial"/>
          <w:b/>
          <w:bCs/>
          <w:color w:val="FF0000"/>
          <w:spacing w:val="5"/>
          <w:kern w:val="28"/>
        </w:rPr>
      </w:pPr>
      <w:r w:rsidRPr="00255A21">
        <w:rPr>
          <w:rFonts w:ascii="Arial" w:eastAsiaTheme="majorEastAsia" w:hAnsi="Arial" w:cs="Arial"/>
          <w:b/>
          <w:bCs/>
          <w:color w:val="FF0000"/>
          <w:spacing w:val="5"/>
          <w:kern w:val="28"/>
        </w:rPr>
        <w:t>Do recebimento</w:t>
      </w:r>
    </w:p>
    <w:p w14:paraId="516B18DC"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O recebimento do objeto contratado ocorrerá da seguinte forma na hipótese de na hipótese de fornecimento de bens:</w:t>
      </w:r>
    </w:p>
    <w:p w14:paraId="516B18DD" w14:textId="77777777" w:rsidR="00DB626E" w:rsidRPr="00255A21" w:rsidRDefault="00DB626E" w:rsidP="00866EF1">
      <w:pPr>
        <w:shd w:val="clear" w:color="auto" w:fill="A6A6A6" w:themeFill="background1" w:themeFillShade="A6"/>
        <w:spacing w:before="120" w:after="120" w:line="276" w:lineRule="auto"/>
        <w:ind w:left="567"/>
        <w:jc w:val="both"/>
        <w:outlineLvl w:val="1"/>
        <w:rPr>
          <w:rFonts w:ascii="Arial" w:hAnsi="Arial" w:cs="Arial"/>
          <w:color w:val="000000"/>
        </w:rPr>
      </w:pPr>
      <w:r w:rsidRPr="00255A21">
        <w:rPr>
          <w:rFonts w:ascii="Arial" w:hAnsi="Arial" w:cs="Arial"/>
          <w:color w:val="000000"/>
        </w:rPr>
        <w:t>a) provisoriamente, de forma sumária, pelo fiscal técnico ou fiscal técnico setorial, com verificação posterior da conformidade do material com as exigências contratuais;</w:t>
      </w:r>
    </w:p>
    <w:p w14:paraId="516B18DE" w14:textId="77777777" w:rsidR="00DB626E" w:rsidRPr="00255A21" w:rsidRDefault="00DB626E" w:rsidP="00866EF1">
      <w:pPr>
        <w:shd w:val="clear" w:color="auto" w:fill="A6A6A6" w:themeFill="background1" w:themeFillShade="A6"/>
        <w:spacing w:before="120" w:after="120" w:line="276" w:lineRule="auto"/>
        <w:ind w:left="567"/>
        <w:jc w:val="both"/>
        <w:outlineLvl w:val="1"/>
        <w:rPr>
          <w:rFonts w:ascii="Arial" w:hAnsi="Arial" w:cs="Arial"/>
          <w:color w:val="000000"/>
        </w:rPr>
      </w:pPr>
      <w:r w:rsidRPr="00255A21">
        <w:rPr>
          <w:rFonts w:ascii="Arial" w:hAnsi="Arial" w:cs="Arial"/>
          <w:color w:val="000000"/>
        </w:rPr>
        <w:t>b) definitivamente, pelo fiscal e gestor ou por comissão designada pela autoridade competente, mediante termo detalhado que comprove o atendimento das exigências contratuais.Os prazos e os métodos para a realização dos recebimentos provisório e definitivo deverão ser definidos no instrumento convocatório e/ou no contrato.</w:t>
      </w:r>
    </w:p>
    <w:p w14:paraId="516B18DF"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sz w:val="22"/>
          <w:szCs w:val="22"/>
          <w:lang w:eastAsia="en-US"/>
        </w:rPr>
      </w:pPr>
      <w:r w:rsidRPr="00255A21">
        <w:rPr>
          <w:rFonts w:ascii="Arial" w:hAnsi="Arial" w:cs="Arial"/>
          <w:sz w:val="22"/>
          <w:szCs w:val="22"/>
          <w:lang w:eastAsia="en-US"/>
        </w:rPr>
        <w:t>No termo detalhado deverá conter no mínimo as seguintes informações: data e horário do recebimento e/ou da execução dos serviços, quem realizou a entrega, como foi entregue o produto ou prestado o serviço, marca ou modelo, número de série, número do termo do contrato e/ou da nota de empenho, prazo de execução e prazo de vigência do contrato.</w:t>
      </w:r>
    </w:p>
    <w:p w14:paraId="516B18E0"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sz w:val="22"/>
          <w:szCs w:val="22"/>
          <w:lang w:eastAsia="en-US"/>
        </w:rPr>
      </w:pPr>
      <w:r w:rsidRPr="00255A21">
        <w:rPr>
          <w:rFonts w:ascii="Arial" w:hAnsi="Arial" w:cs="Arial"/>
          <w:sz w:val="22"/>
          <w:szCs w:val="22"/>
          <w:lang w:eastAsia="en-US"/>
        </w:rPr>
        <w:t>Sempre que possível, o termo detalhado deverá ser apresentado com fotografias e demais documentos pertinentes.</w:t>
      </w:r>
    </w:p>
    <w:p w14:paraId="516B18E1"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sz w:val="22"/>
          <w:szCs w:val="22"/>
          <w:lang w:eastAsia="en-US"/>
        </w:rPr>
      </w:pPr>
      <w:r w:rsidRPr="00255A21">
        <w:rPr>
          <w:rFonts w:ascii="Arial" w:hAnsi="Arial" w:cs="Arial"/>
          <w:sz w:val="22"/>
          <w:szCs w:val="22"/>
          <w:lang w:eastAsia="en-US"/>
        </w:rPr>
        <w:t>Caso no contrato haja fiscal técnico e administrativo, o termo de recebimento deverá ser subscrito pelos dois de acordo com as competências de cada.</w:t>
      </w:r>
    </w:p>
    <w:p w14:paraId="516B18E3"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O objeto do contrato deverá ser rejeitado, no todo ou em parte, quando estiver em desacordo com o contrato.</w:t>
      </w:r>
    </w:p>
    <w:p w14:paraId="516B18E4" w14:textId="77777777" w:rsidR="00DB626E" w:rsidRPr="00255A21" w:rsidRDefault="00DB626E" w:rsidP="00866EF1">
      <w:pPr>
        <w:pBdr>
          <w:top w:val="single" w:sz="4" w:space="1" w:color="auto"/>
          <w:left w:val="single" w:sz="4" w:space="4" w:color="auto"/>
          <w:bottom w:val="single" w:sz="4" w:space="1" w:color="auto"/>
          <w:right w:val="single" w:sz="4" w:space="4" w:color="auto"/>
        </w:pBdr>
        <w:shd w:val="clear" w:color="auto" w:fill="FFFFFF" w:themeFill="background1"/>
        <w:spacing w:before="120" w:after="120" w:line="276" w:lineRule="auto"/>
        <w:ind w:left="1418"/>
        <w:jc w:val="both"/>
        <w:rPr>
          <w:rFonts w:ascii="Arial" w:hAnsi="Arial" w:cs="Arial"/>
          <w:color w:val="000000"/>
        </w:rPr>
      </w:pPr>
      <w:r w:rsidRPr="00255A21">
        <w:rPr>
          <w:rFonts w:ascii="Arial" w:hAnsi="Arial" w:cs="Arial"/>
          <w:b/>
          <w:bCs/>
          <w:i/>
          <w:iCs/>
          <w:color w:val="000000"/>
          <w:shd w:val="clear" w:color="auto" w:fill="FFFF00"/>
        </w:rPr>
        <w:t xml:space="preserve">Nota Explicativa: </w:t>
      </w:r>
      <w:r w:rsidRPr="00255A21">
        <w:rPr>
          <w:rFonts w:ascii="Arial" w:hAnsi="Arial" w:cs="Arial"/>
          <w:color w:val="000000"/>
          <w:shd w:val="clear" w:color="auto" w:fill="FFFF00"/>
        </w:rPr>
        <w:t>Ao contrário da Lei nº 8.666/93, 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516B18E5"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O prazo da disposição acima será contado do recebimento de comunicação de cobrança oriunda do contratado com a comprovação da prestação dos serviços a que se referem a parcela a ser paga.</w:t>
      </w:r>
    </w:p>
    <w:p w14:paraId="516B18E6"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rPr>
      </w:pPr>
      <w:r w:rsidRPr="00255A21">
        <w:rPr>
          <w:rFonts w:ascii="Arial" w:hAnsi="Arial" w:cs="Arial"/>
        </w:rPr>
        <w:t>A depender da previsão contratual, não poderá acontecer o recebimento parcial do objeto.</w:t>
      </w:r>
    </w:p>
    <w:p w14:paraId="516B18E7"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rPr>
      </w:pPr>
      <w:r w:rsidRPr="00255A21">
        <w:rPr>
          <w:rFonts w:ascii="Arial" w:hAnsi="Arial" w:cs="Arial"/>
        </w:rPr>
        <w:t>O recebimento provisório poderá ser dispensado nos casos de:</w:t>
      </w:r>
    </w:p>
    <w:p w14:paraId="516B18E8" w14:textId="77777777" w:rsidR="00DB626E" w:rsidRPr="00255A21" w:rsidRDefault="00DB626E" w:rsidP="00866EF1">
      <w:pPr>
        <w:shd w:val="clear" w:color="auto" w:fill="A6A6A6" w:themeFill="background1" w:themeFillShade="A6"/>
        <w:spacing w:before="120" w:after="120" w:line="276" w:lineRule="auto"/>
        <w:ind w:left="567"/>
        <w:jc w:val="both"/>
        <w:outlineLvl w:val="1"/>
        <w:rPr>
          <w:rFonts w:ascii="Arial" w:hAnsi="Arial" w:cs="Arial"/>
          <w:color w:val="000000"/>
        </w:rPr>
      </w:pPr>
      <w:r w:rsidRPr="00255A21">
        <w:rPr>
          <w:rFonts w:ascii="Arial" w:hAnsi="Arial" w:cs="Arial"/>
          <w:color w:val="000000"/>
        </w:rPr>
        <w:t>I - aquisição de gêneros perecíveis, alimentação preparada, bem como nos casos de calamidade pública, quando caracterizada a urgência no atendimento de situação que possa ocasionar prejuízo ou comprometer a segurança de pessoas, obras, serviços, equipamentos e outros bens públicos ou particulares;</w:t>
      </w:r>
    </w:p>
    <w:p w14:paraId="471308FD" w14:textId="77777777" w:rsidR="00C32A9D" w:rsidRDefault="00DB626E" w:rsidP="00866EF1">
      <w:pPr>
        <w:shd w:val="clear" w:color="auto" w:fill="A6A6A6" w:themeFill="background1" w:themeFillShade="A6"/>
        <w:spacing w:before="120" w:after="120" w:line="276" w:lineRule="auto"/>
        <w:ind w:left="999"/>
        <w:jc w:val="both"/>
        <w:outlineLvl w:val="1"/>
        <w:rPr>
          <w:rFonts w:ascii="Arial" w:hAnsi="Arial" w:cs="Arial"/>
          <w:color w:val="000000"/>
        </w:rPr>
      </w:pPr>
      <w:r w:rsidRPr="00255A21">
        <w:rPr>
          <w:rFonts w:ascii="Arial" w:hAnsi="Arial" w:cs="Arial"/>
          <w:color w:val="000000"/>
        </w:rPr>
        <w:lastRenderedPageBreak/>
        <w:t>II - serviços e compras até o valor previsto no inciso II do art. 75, da Lei Federal nº 14.133, de 2021, desde que não se componham de aparelhos, equipamentos e instalações sujeitos à verificação de funcionamento e produtividade.</w:t>
      </w:r>
    </w:p>
    <w:p w14:paraId="516B18E9" w14:textId="1B0E355E" w:rsidR="00DB626E" w:rsidRPr="00255A21" w:rsidRDefault="00CC680C" w:rsidP="00C32A9D">
      <w:pPr>
        <w:shd w:val="clear" w:color="auto" w:fill="A6A6A6" w:themeFill="background1" w:themeFillShade="A6"/>
        <w:spacing w:before="120" w:after="120" w:line="276" w:lineRule="auto"/>
        <w:jc w:val="both"/>
        <w:outlineLvl w:val="1"/>
        <w:rPr>
          <w:rFonts w:ascii="Arial" w:hAnsi="Arial" w:cs="Arial"/>
          <w:color w:val="000000"/>
        </w:rPr>
      </w:pPr>
      <w:r>
        <w:rPr>
          <w:rFonts w:ascii="Arial" w:hAnsi="Arial" w:cs="Arial"/>
          <w:color w:val="000000"/>
        </w:rPr>
        <w:t xml:space="preserve">7.9 </w:t>
      </w:r>
      <w:r w:rsidR="00DB626E" w:rsidRPr="00255A21">
        <w:rPr>
          <w:rFonts w:ascii="Arial" w:hAnsi="Arial" w:cs="Arial"/>
          <w:color w:val="000000"/>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16B18EA"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A fiscalização não efetuará o ateste da última e/ou única medição de serviços ou fornecimento parcelado até que sejam sanadas todas as eventuais pendências que possam vir a ser apontadas no Recebimento Provisório.</w:t>
      </w:r>
    </w:p>
    <w:p w14:paraId="516B18EB"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O recebimento provisório também ficará sujeito, quando cabível, à conclusão de todos os testes de campo e à entrega dos Manuais e Instruções exigíveis.</w:t>
      </w:r>
    </w:p>
    <w:p w14:paraId="516B18EC" w14:textId="77777777" w:rsidR="00DB626E" w:rsidRPr="00255A21" w:rsidRDefault="00DB626E" w:rsidP="00B21C9D">
      <w:pPr>
        <w:pBdr>
          <w:top w:val="single" w:sz="4" w:space="1" w:color="auto"/>
          <w:left w:val="single" w:sz="4" w:space="4" w:color="auto"/>
          <w:bottom w:val="single" w:sz="4" w:space="1" w:color="auto"/>
          <w:right w:val="single" w:sz="4" w:space="4" w:color="auto"/>
        </w:pBdr>
        <w:spacing w:before="120" w:after="120" w:line="276" w:lineRule="auto"/>
        <w:ind w:left="1418"/>
        <w:jc w:val="both"/>
        <w:rPr>
          <w:rFonts w:ascii="Arial" w:hAnsi="Arial" w:cs="Arial"/>
          <w:color w:val="000000"/>
        </w:rPr>
      </w:pPr>
      <w:r w:rsidRPr="00255A21">
        <w:rPr>
          <w:rFonts w:ascii="Arial" w:hAnsi="Arial" w:cs="Arial"/>
          <w:b/>
          <w:bCs/>
          <w:i/>
          <w:iCs/>
          <w:color w:val="000000"/>
          <w:shd w:val="clear" w:color="auto" w:fill="FFFF00"/>
        </w:rPr>
        <w:t>Nota Explicativa</w:t>
      </w:r>
      <w:r w:rsidRPr="00255A21">
        <w:rPr>
          <w:rFonts w:ascii="Arial" w:hAnsi="Arial" w:cs="Arial"/>
          <w:i/>
          <w:iCs/>
          <w:color w:val="000000"/>
          <w:shd w:val="clear" w:color="auto" w:fill="FFFF00"/>
        </w:rPr>
        <w:t xml:space="preserve">: </w:t>
      </w:r>
      <w:r w:rsidRPr="00255A21">
        <w:rPr>
          <w:rFonts w:ascii="Arial" w:hAnsi="Arial" w:cs="Arial"/>
          <w:color w:val="000000"/>
          <w:shd w:val="clear" w:color="auto" w:fill="FFFF00"/>
        </w:rPr>
        <w:t>Nos termos do art. 140, §4º, da Lei n° 14.133/21, salvo disposição em contrário constante do edital ou de ato normativo, os ensaios, os testes e as demais provas para aferição da boa execução do objeto do contrato exigidos por normas técnicas oficiais correrão por conta do contratado</w:t>
      </w:r>
      <w:r w:rsidRPr="00255A21">
        <w:rPr>
          <w:rFonts w:ascii="Arial" w:hAnsi="Arial" w:cs="Arial"/>
          <w:i/>
          <w:iCs/>
          <w:color w:val="000000"/>
          <w:shd w:val="clear" w:color="auto" w:fill="FFFF00"/>
        </w:rPr>
        <w:t>.</w:t>
      </w:r>
    </w:p>
    <w:p w14:paraId="516B18ED"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Os serviços poderão ser rejeitados, no todo ou em parte, quando em desacordo com as especificações constantes neste Termo de Referência e na proposta, sem prejuízo da aplicação das penalidades.</w:t>
      </w:r>
    </w:p>
    <w:p w14:paraId="516B18EE"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16B18EF" w14:textId="77777777" w:rsidR="00DB626E" w:rsidRPr="00255A21" w:rsidRDefault="00DB626E" w:rsidP="00DB626E">
      <w:pPr>
        <w:spacing w:before="120" w:after="120" w:line="276" w:lineRule="auto"/>
        <w:jc w:val="both"/>
        <w:outlineLvl w:val="1"/>
        <w:rPr>
          <w:rFonts w:ascii="Arial" w:hAnsi="Arial" w:cs="Arial"/>
          <w:color w:val="000000"/>
        </w:rPr>
      </w:pPr>
    </w:p>
    <w:p w14:paraId="516B18F0" w14:textId="77777777" w:rsidR="00DB626E" w:rsidRPr="00255A21" w:rsidRDefault="00DB626E" w:rsidP="00B21C9D">
      <w:pPr>
        <w:pBdr>
          <w:top w:val="single" w:sz="4" w:space="1" w:color="auto"/>
          <w:left w:val="single" w:sz="4" w:space="4" w:color="auto"/>
          <w:bottom w:val="single" w:sz="4" w:space="1" w:color="auto"/>
          <w:right w:val="single" w:sz="4" w:space="4" w:color="auto"/>
        </w:pBdr>
        <w:spacing w:before="120" w:after="120" w:line="276" w:lineRule="auto"/>
        <w:ind w:left="1418"/>
        <w:jc w:val="both"/>
        <w:rPr>
          <w:rFonts w:ascii="Arial" w:hAnsi="Arial" w:cs="Arial"/>
          <w:color w:val="000000"/>
        </w:rPr>
      </w:pPr>
      <w:r w:rsidRPr="00255A21">
        <w:rPr>
          <w:rFonts w:ascii="Arial" w:hAnsi="Arial" w:cs="Arial"/>
          <w:b/>
          <w:bCs/>
          <w:i/>
          <w:iCs/>
          <w:color w:val="000000"/>
          <w:shd w:val="clear" w:color="auto" w:fill="FFFF00"/>
        </w:rPr>
        <w:t>Nota Explicativa:</w:t>
      </w:r>
      <w:r w:rsidRPr="00255A21">
        <w:rPr>
          <w:rFonts w:ascii="Arial" w:hAnsi="Arial" w:cs="Arial"/>
          <w:color w:val="000000"/>
          <w:shd w:val="clear" w:color="auto" w:fill="FFFF00"/>
        </w:rPr>
        <w:t xml:space="preserve">Assim como ocorre com o prazo de recebimento provisório, a Lei nº 14.133/21 não trouxe prazo máximo de recebimento definitivo, de modo que é possível a previsão de qualquer prazo julgado oportuno. Por isso, a regulamentação tratou destes pontos. </w:t>
      </w:r>
    </w:p>
    <w:p w14:paraId="516B18F1"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rPr>
      </w:pPr>
      <w:r w:rsidRPr="00255A21">
        <w:rPr>
          <w:rFonts w:ascii="Arial" w:hAnsi="Arial" w:cs="Arial"/>
        </w:rPr>
        <w:t>Emitir-se-á o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516B18F2"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rPr>
      </w:pPr>
      <w:r w:rsidRPr="00255A21">
        <w:rPr>
          <w:rFonts w:ascii="Arial" w:hAnsi="Arial" w:cs="Arial"/>
        </w:rPr>
        <w:t>Realizar-se-á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16B18F3"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rPr>
      </w:pPr>
      <w:r w:rsidRPr="00255A21">
        <w:rPr>
          <w:rFonts w:ascii="Arial" w:hAnsi="Arial" w:cs="Arial"/>
        </w:rPr>
        <w:t>Comunicar-se-á a empresa para que emita a Nota Fiscal ou Fatura, com o valor exato dimensionado pela fiscalização.</w:t>
      </w:r>
    </w:p>
    <w:p w14:paraId="516B18F4"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rPr>
      </w:pPr>
      <w:r w:rsidRPr="00255A21">
        <w:rPr>
          <w:rFonts w:ascii="Arial" w:hAnsi="Arial" w:cs="Arial"/>
        </w:rPr>
        <w:lastRenderedPageBreak/>
        <w:t>Enviar a documentação pertinente ao setor de contratos para a formalização dos procedimentos de liquidação e posteriormente para a Seção de Pagamento, no valor dimensionado pela fiscalização e gestão.</w:t>
      </w:r>
    </w:p>
    <w:p w14:paraId="516B18F5"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 xml:space="preserve">No caso de controvérsia sobre a execução do objeto, quanto à dimensão, qualidade e quantidade, deverá ser observado o teor do </w:t>
      </w:r>
      <w:hyperlink r:id="rId12" w:anchor="art143">
        <w:r w:rsidRPr="00255A21">
          <w:rPr>
            <w:rFonts w:ascii="Arial" w:hAnsi="Arial" w:cs="Arial"/>
            <w:color w:val="000080"/>
            <w:u w:val="single"/>
            <w:lang w:eastAsia="en-US"/>
          </w:rPr>
          <w:t>art. 143 da Lei nº 14.133, de 2021</w:t>
        </w:r>
      </w:hyperlink>
      <w:r w:rsidRPr="00255A21">
        <w:rPr>
          <w:rFonts w:ascii="Arial" w:hAnsi="Arial" w:cs="Arial"/>
          <w:lang w:eastAsia="en-US"/>
        </w:rPr>
        <w:t>, comunicando-se à empresa para emissão de Nota Fiscal no que pertine à parcela incontroversa da execução do objeto, para efeito de liquidação e pagamento.</w:t>
      </w:r>
    </w:p>
    <w:p w14:paraId="516B18F6"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Nenhum prazo de recebimento ocorrerá enquanto pendente a solução, pelo contratado, de inconsistências verificadas na execução do objeto ou no instrumento de cobrança.</w:t>
      </w:r>
    </w:p>
    <w:p w14:paraId="516B18F7" w14:textId="77777777"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lang w:eastAsia="en-US"/>
        </w:rPr>
        <w:t>O recebimento provisório ou definitivo não excluirá a responsabilidade civil pela solidez e pela segurança do serviço nem a responsabilidade ético-profissional pela perfeita execução do contrato.</w:t>
      </w:r>
    </w:p>
    <w:p w14:paraId="516B18F8" w14:textId="77777777" w:rsidR="00DB626E" w:rsidRPr="00255A21" w:rsidRDefault="00DB626E" w:rsidP="002C005E">
      <w:pPr>
        <w:widowControl/>
        <w:numPr>
          <w:ilvl w:val="0"/>
          <w:numId w:val="7"/>
        </w:numPr>
        <w:suppressAutoHyphens w:val="0"/>
        <w:spacing w:before="120" w:after="120" w:line="276" w:lineRule="auto"/>
        <w:jc w:val="both"/>
        <w:outlineLvl w:val="1"/>
        <w:rPr>
          <w:rFonts w:ascii="Arial" w:hAnsi="Arial" w:cs="Arial"/>
          <w:b/>
          <w:bCs/>
          <w:color w:val="000000"/>
        </w:rPr>
      </w:pPr>
      <w:r w:rsidRPr="00255A21">
        <w:rPr>
          <w:rFonts w:ascii="Arial" w:hAnsi="Arial" w:cs="Arial"/>
          <w:b/>
          <w:bCs/>
          <w:color w:val="000000"/>
        </w:rPr>
        <w:t xml:space="preserve">Do critério de reajuste/repactuação </w:t>
      </w:r>
    </w:p>
    <w:p w14:paraId="516B18F9" w14:textId="77777777" w:rsidR="00DB626E" w:rsidRPr="00255A21" w:rsidRDefault="00DB626E" w:rsidP="00EA0D09">
      <w:pPr>
        <w:pBdr>
          <w:top w:val="single" w:sz="4" w:space="1" w:color="auto"/>
          <w:left w:val="single" w:sz="4" w:space="4" w:color="auto"/>
          <w:bottom w:val="single" w:sz="4" w:space="1" w:color="auto"/>
          <w:right w:val="single" w:sz="4" w:space="4" w:color="auto"/>
        </w:pBdr>
        <w:spacing w:before="120" w:after="120" w:line="276" w:lineRule="auto"/>
        <w:ind w:left="1077"/>
        <w:jc w:val="both"/>
        <w:outlineLvl w:val="1"/>
        <w:rPr>
          <w:rFonts w:ascii="Arial" w:hAnsi="Arial" w:cs="Arial"/>
          <w:b/>
          <w:bCs/>
        </w:rPr>
      </w:pPr>
      <w:r w:rsidRPr="00255A21">
        <w:rPr>
          <w:rFonts w:ascii="Arial" w:hAnsi="Arial" w:cs="Arial"/>
          <w:b/>
          <w:bCs/>
          <w:highlight w:val="yellow"/>
        </w:rPr>
        <w:t xml:space="preserve">Nota explicativa: </w:t>
      </w:r>
      <w:r w:rsidRPr="00255A21">
        <w:rPr>
          <w:rFonts w:ascii="Arial" w:hAnsi="Arial" w:cs="Arial"/>
          <w:highlight w:val="yellow"/>
        </w:rPr>
        <w:t xml:space="preserve">Deve-se observar o </w:t>
      </w:r>
      <w:r w:rsidRPr="0097266A">
        <w:rPr>
          <w:rFonts w:ascii="Arial" w:hAnsi="Arial" w:cs="Arial"/>
          <w:highlight w:val="yellow"/>
        </w:rPr>
        <w:t xml:space="preserve">contido no </w:t>
      </w:r>
      <w:r w:rsidR="007067E5" w:rsidRPr="0097266A">
        <w:rPr>
          <w:rFonts w:ascii="Arial" w:hAnsi="Arial" w:cs="Arial"/>
          <w:highlight w:val="yellow"/>
        </w:rPr>
        <w:t>Decreto Municipal nº 47/2024</w:t>
      </w:r>
      <w:r w:rsidRPr="0097266A">
        <w:rPr>
          <w:rFonts w:ascii="Arial" w:hAnsi="Arial" w:cs="Arial"/>
          <w:highlight w:val="yellow"/>
        </w:rPr>
        <w:t>, explicitando qual o critério de reajuste e, inclusive, o índice.</w:t>
      </w:r>
    </w:p>
    <w:p w14:paraId="516B18FA" w14:textId="0C91531B" w:rsidR="00DB626E" w:rsidRDefault="00DB626E" w:rsidP="00B27C7F">
      <w:pPr>
        <w:pStyle w:val="Nivel2"/>
        <w:numPr>
          <w:ilvl w:val="1"/>
          <w:numId w:val="5"/>
        </w:numPr>
        <w:shd w:val="clear" w:color="auto" w:fill="FFFFFF" w:themeFill="background1"/>
        <w:suppressAutoHyphens w:val="0"/>
        <w:ind w:left="0" w:firstLine="0"/>
        <w:rPr>
          <w:rFonts w:ascii="Arial" w:hAnsi="Arial" w:cs="Arial"/>
          <w:lang w:eastAsia="en-US"/>
        </w:rPr>
      </w:pPr>
      <w:r w:rsidRPr="00255A21">
        <w:rPr>
          <w:rFonts w:ascii="Arial" w:hAnsi="Arial" w:cs="Arial"/>
        </w:rPr>
        <w:t xml:space="preserve">O contratado sofrerá reajuste quando houver o transcurso de doze meses a contar da data </w:t>
      </w:r>
      <w:r w:rsidR="0076148C">
        <w:rPr>
          <w:rFonts w:ascii="Arial" w:hAnsi="Arial" w:cs="Arial"/>
        </w:rPr>
        <w:t xml:space="preserve">do orçamento, </w:t>
      </w:r>
      <w:r w:rsidRPr="00255A21">
        <w:rPr>
          <w:rFonts w:ascii="Arial" w:hAnsi="Arial" w:cs="Arial"/>
        </w:rPr>
        <w:t xml:space="preserve">sendo ajustado o índice </w:t>
      </w:r>
      <w:r w:rsidRPr="00255A21">
        <w:rPr>
          <w:rFonts w:ascii="Arial" w:hAnsi="Arial" w:cs="Arial"/>
          <w:color w:val="FF0000"/>
        </w:rPr>
        <w:t>XXXX</w:t>
      </w:r>
      <w:r w:rsidRPr="00255A21">
        <w:rPr>
          <w:rFonts w:ascii="Arial" w:hAnsi="Arial" w:cs="Arial"/>
        </w:rPr>
        <w:t xml:space="preserve"> para fins de reajuste.</w:t>
      </w:r>
    </w:p>
    <w:p w14:paraId="03E11010" w14:textId="1695F2D9" w:rsidR="002D0549" w:rsidRPr="00255A21" w:rsidRDefault="00A767B4" w:rsidP="00B27C7F">
      <w:pPr>
        <w:pStyle w:val="Nivel2"/>
        <w:numPr>
          <w:ilvl w:val="1"/>
          <w:numId w:val="5"/>
        </w:numPr>
        <w:shd w:val="clear" w:color="auto" w:fill="FFFFFF" w:themeFill="background1"/>
        <w:suppressAutoHyphens w:val="0"/>
        <w:ind w:left="0" w:firstLine="0"/>
        <w:rPr>
          <w:rFonts w:ascii="Arial" w:hAnsi="Arial" w:cs="Arial"/>
          <w:lang w:eastAsia="en-US"/>
        </w:rPr>
      </w:pPr>
      <w:r w:rsidRPr="00D22BA8">
        <w:rPr>
          <w:rFonts w:eastAsia="Arial"/>
          <w:sz w:val="24"/>
          <w:szCs w:val="24"/>
          <w:highlight w:val="yellow"/>
        </w:rPr>
        <w:t>Entende-se por data do orçamento o dia em que o servidor responsável valida o valor máximo da Administração por meio de despacho quando da realização da pesquisa de preço</w:t>
      </w:r>
      <w:r>
        <w:rPr>
          <w:rFonts w:eastAsia="Arial"/>
          <w:sz w:val="24"/>
          <w:szCs w:val="24"/>
        </w:rPr>
        <w:t>, sendo que neste caso é o dia XX/XX/20XX.</w:t>
      </w:r>
    </w:p>
    <w:p w14:paraId="516B18FB" w14:textId="12464F43" w:rsidR="00DB626E" w:rsidRPr="00255A21" w:rsidRDefault="00DB626E"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255A21">
        <w:rPr>
          <w:rFonts w:ascii="Arial" w:hAnsi="Arial" w:cs="Arial"/>
        </w:rPr>
        <w:t xml:space="preserve">Os reajustes serão formalizados por meio de apostilamento. </w:t>
      </w:r>
    </w:p>
    <w:p w14:paraId="516B18FC" w14:textId="2D7D07B5" w:rsidR="00DB626E" w:rsidRPr="00255A21" w:rsidRDefault="00EC4144" w:rsidP="00866EF1">
      <w:pPr>
        <w:pStyle w:val="Nivel2"/>
        <w:numPr>
          <w:ilvl w:val="1"/>
          <w:numId w:val="5"/>
        </w:numPr>
        <w:shd w:val="clear" w:color="auto" w:fill="A6A6A6" w:themeFill="background1" w:themeFillShade="A6"/>
        <w:suppressAutoHyphens w:val="0"/>
        <w:ind w:left="0" w:firstLine="0"/>
        <w:rPr>
          <w:rFonts w:ascii="Arial" w:hAnsi="Arial" w:cs="Arial"/>
          <w:lang w:eastAsia="en-US"/>
        </w:rPr>
      </w:pPr>
      <w:r w:rsidRPr="00EC4144">
        <w:rPr>
          <w:rFonts w:ascii="Arial" w:hAnsi="Arial" w:cs="Arial"/>
        </w:rPr>
        <w:t>O reajuste em sentido estrito será realizado de ofício pelo gestor do contrato ou da ata de registro de preços, de acordo com os índices e data-base indicados, formalizado mediante apostila pela Coordenação de Contratos e Convênios do Departamento de Compras</w:t>
      </w:r>
      <w:r w:rsidR="00DB626E" w:rsidRPr="00255A21">
        <w:rPr>
          <w:rFonts w:ascii="Arial" w:hAnsi="Arial" w:cs="Arial"/>
        </w:rPr>
        <w:t>.</w:t>
      </w:r>
    </w:p>
    <w:p w14:paraId="516B18FD" w14:textId="77777777" w:rsidR="00DB626E" w:rsidRPr="00255A21" w:rsidRDefault="00DB626E" w:rsidP="0063375C">
      <w:pPr>
        <w:pStyle w:val="Textodecomentrio"/>
        <w:spacing w:before="120" w:afterLines="120" w:after="288"/>
        <w:ind w:firstLine="851"/>
        <w:jc w:val="both"/>
        <w:rPr>
          <w:rFonts w:ascii="Arial" w:hAnsi="Arial" w:cs="Arial"/>
          <w:b/>
          <w:color w:val="FF0000"/>
          <w:sz w:val="24"/>
          <w:szCs w:val="24"/>
          <w:shd w:val="clear" w:color="auto" w:fill="FFFFFF"/>
        </w:rPr>
      </w:pPr>
    </w:p>
    <w:p w14:paraId="516B18FE" w14:textId="77777777" w:rsidR="00DB626E" w:rsidRPr="00255A21" w:rsidRDefault="00DB626E" w:rsidP="0063375C">
      <w:pPr>
        <w:pStyle w:val="Nivel01"/>
        <w:numPr>
          <w:ilvl w:val="0"/>
          <w:numId w:val="5"/>
        </w:numPr>
        <w:tabs>
          <w:tab w:val="left" w:pos="1418"/>
        </w:tabs>
        <w:spacing w:before="120" w:afterLines="120" w:after="288"/>
        <w:ind w:left="0" w:firstLine="851"/>
        <w:rPr>
          <w:sz w:val="24"/>
          <w:szCs w:val="24"/>
        </w:rPr>
      </w:pPr>
      <w:r w:rsidRPr="00255A21">
        <w:rPr>
          <w:sz w:val="24"/>
          <w:szCs w:val="24"/>
        </w:rPr>
        <w:t>FORMA E CRITÉRIOS DE SELEÇÃO DO FORNECEDOR</w:t>
      </w:r>
    </w:p>
    <w:p w14:paraId="516B18FF" w14:textId="77777777" w:rsidR="00DB626E" w:rsidRPr="00255A21" w:rsidRDefault="00DB626E" w:rsidP="00DB626E">
      <w:pPr>
        <w:spacing w:before="120" w:after="120"/>
        <w:ind w:firstLine="851"/>
        <w:jc w:val="both"/>
        <w:rPr>
          <w:rFonts w:ascii="Arial" w:hAnsi="Arial" w:cs="Arial"/>
        </w:rPr>
      </w:pPr>
    </w:p>
    <w:p w14:paraId="516B1900" w14:textId="77777777" w:rsidR="00DB626E" w:rsidRPr="00255A21" w:rsidRDefault="00DB626E" w:rsidP="0063375C">
      <w:pPr>
        <w:pStyle w:val="Nvel1-SemNum"/>
        <w:numPr>
          <w:ilvl w:val="0"/>
          <w:numId w:val="7"/>
        </w:numPr>
        <w:tabs>
          <w:tab w:val="clear" w:pos="567"/>
          <w:tab w:val="left" w:pos="1134"/>
        </w:tabs>
        <w:spacing w:before="120" w:afterLines="120" w:after="288"/>
        <w:rPr>
          <w:color w:val="auto"/>
          <w:sz w:val="24"/>
          <w:szCs w:val="24"/>
          <w:lang w:eastAsia="zh-CN" w:bidi="hi-IN"/>
        </w:rPr>
      </w:pPr>
      <w:r w:rsidRPr="00255A21">
        <w:rPr>
          <w:color w:val="auto"/>
          <w:sz w:val="24"/>
          <w:szCs w:val="24"/>
          <w:lang w:eastAsia="zh-CN" w:bidi="hi-IN"/>
        </w:rPr>
        <w:t>Qualificação Técnica</w:t>
      </w:r>
      <w:r w:rsidR="004D3C71" w:rsidRPr="00255A21">
        <w:rPr>
          <w:color w:val="auto"/>
          <w:sz w:val="24"/>
          <w:szCs w:val="24"/>
          <w:lang w:eastAsia="zh-CN" w:bidi="hi-IN"/>
        </w:rPr>
        <w:t xml:space="preserve"> </w:t>
      </w:r>
      <w:r w:rsidR="004D3C71" w:rsidRPr="00255A21">
        <w:rPr>
          <w:sz w:val="24"/>
          <w:szCs w:val="24"/>
          <w:lang w:eastAsia="zh-CN" w:bidi="hi-IN"/>
        </w:rPr>
        <w:t>– CONFORME O OBJETO</w:t>
      </w:r>
    </w:p>
    <w:p w14:paraId="516B1901" w14:textId="77777777" w:rsidR="00DB626E" w:rsidRPr="00255A21" w:rsidRDefault="00DB626E" w:rsidP="00CC6BBF">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Nota Explicativa</w:t>
      </w:r>
      <w:r w:rsidRPr="00255A21">
        <w:rPr>
          <w:rFonts w:ascii="Arial" w:hAnsi="Arial" w:cs="Arial"/>
          <w:i/>
          <w:iCs/>
          <w:highlight w:val="yellow"/>
        </w:rPr>
        <w:t>:</w:t>
      </w:r>
      <w:r w:rsidR="008C2641" w:rsidRPr="00255A21">
        <w:rPr>
          <w:rFonts w:ascii="Arial" w:hAnsi="Arial" w:cs="Arial"/>
          <w:i/>
          <w:iCs/>
          <w:highlight w:val="yellow"/>
        </w:rPr>
        <w:t xml:space="preserve"> </w:t>
      </w:r>
      <w:r w:rsidRPr="00255A21">
        <w:rPr>
          <w:rFonts w:ascii="Arial" w:hAnsi="Arial" w:cs="Arial"/>
          <w:highlight w:val="yellow"/>
        </w:rPr>
        <w:t xml:space="preserve"> O art. 67 da Lei nº 14.133, de 2021,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 37, inciso XXI, da Constituição Federal, caso verifique que a medida é indispensável à garantia do cumprimento das obrigações pertinentes à execução do objeto. </w:t>
      </w:r>
    </w:p>
    <w:p w14:paraId="516B1902" w14:textId="77777777" w:rsidR="00DB626E" w:rsidRPr="00255A21" w:rsidRDefault="00DB626E" w:rsidP="00CC6BBF">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 xml:space="preserve">Para tanto, recomenda-se que a Administração se utilize da interpretação extensiva das regras, limites e princípios que incidem em relação à prova de </w:t>
      </w:r>
      <w:r w:rsidRPr="00255A21">
        <w:rPr>
          <w:rFonts w:ascii="Arial" w:hAnsi="Arial" w:cs="Arial"/>
          <w:highlight w:val="yellow"/>
        </w:rPr>
        <w:lastRenderedPageBreak/>
        <w:t>qualificação técnica dos licitantes na contratação de serviços, observadas as peculiaridades das compras em cada caso concreto.</w:t>
      </w:r>
    </w:p>
    <w:p w14:paraId="516B1903" w14:textId="77777777" w:rsidR="00DB626E" w:rsidRPr="00255A21" w:rsidRDefault="00DB626E" w:rsidP="00CC6BBF">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16B1904" w14:textId="77777777" w:rsidR="00DB626E" w:rsidRPr="00255A21" w:rsidRDefault="00DB626E" w:rsidP="00CC6BBF">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516B1905" w14:textId="77777777" w:rsidR="00DB626E" w:rsidRPr="00255A21" w:rsidRDefault="00DB626E" w:rsidP="00CC6BBF">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w:t>
      </w:r>
      <w:r w:rsidRPr="00255A21">
        <w:rPr>
          <w:rFonts w:ascii="Arial" w:hAnsi="Arial" w:cs="Arial"/>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r w:rsidRPr="00255A21">
        <w:rPr>
          <w:rFonts w:ascii="Arial" w:hAnsi="Arial" w:cs="Arial"/>
          <w:highlight w:val="yellow"/>
        </w:rPr>
        <w:t>.”</w:t>
      </w:r>
    </w:p>
    <w:p w14:paraId="516B1906" w14:textId="77777777" w:rsidR="00DB626E" w:rsidRPr="00255A21" w:rsidRDefault="00DB626E" w:rsidP="00DB626E">
      <w:pPr>
        <w:spacing w:before="120" w:after="120"/>
        <w:ind w:firstLine="851"/>
        <w:jc w:val="both"/>
        <w:rPr>
          <w:rFonts w:ascii="Arial" w:hAnsi="Arial" w:cs="Arial"/>
        </w:rPr>
      </w:pPr>
    </w:p>
    <w:p w14:paraId="516B1907" w14:textId="77777777" w:rsidR="00DB626E" w:rsidRPr="00255A21" w:rsidRDefault="00DB626E" w:rsidP="0063375C">
      <w:pPr>
        <w:pStyle w:val="Nvel2-Red"/>
        <w:numPr>
          <w:ilvl w:val="1"/>
          <w:numId w:val="5"/>
        </w:numPr>
        <w:spacing w:afterLines="120" w:after="288" w:line="240" w:lineRule="auto"/>
        <w:ind w:left="0" w:firstLine="851"/>
        <w:rPr>
          <w:sz w:val="24"/>
          <w:szCs w:val="24"/>
          <w:lang w:eastAsia="zh-CN" w:bidi="hi-IN"/>
        </w:rPr>
      </w:pPr>
      <w:r w:rsidRPr="00255A21">
        <w:rPr>
          <w:sz w:val="24"/>
          <w:szCs w:val="24"/>
          <w:lang w:eastAsia="zh-CN" w:bidi="hi-IN"/>
        </w:rPr>
        <w:t>Registro ou inscrição da empresa na entidade profissional .........(escrever por extenso, se o caso), em plena validade;</w:t>
      </w:r>
    </w:p>
    <w:p w14:paraId="516B1908" w14:textId="77777777" w:rsidR="00DB626E" w:rsidRPr="00255A21" w:rsidRDefault="00DB626E" w:rsidP="00CC6BBF">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Nota explicativa:</w:t>
      </w:r>
      <w:r w:rsidR="00F85763" w:rsidRPr="00255A21">
        <w:rPr>
          <w:rFonts w:ascii="Arial" w:hAnsi="Arial" w:cs="Arial"/>
          <w:b/>
          <w:bCs/>
          <w:i/>
          <w:iCs/>
          <w:highlight w:val="yellow"/>
        </w:rPr>
        <w:t xml:space="preserve"> </w:t>
      </w:r>
      <w:r w:rsidRPr="00255A21">
        <w:rPr>
          <w:rFonts w:ascii="Arial" w:hAnsi="Arial" w:cs="Arial"/>
          <w:highlight w:val="yellow"/>
        </w:rPr>
        <w:t xml:space="preserve">A exigência do item 8.30 só deve ser formulada quando, por determinação legal, o exercício de determinada atividade afeta ao objeto contratual esteja sujeita à fiscalização da entidade profissional competente, a ser indicada expressamente no dispositivo. </w:t>
      </w:r>
    </w:p>
    <w:p w14:paraId="516B1909" w14:textId="77777777" w:rsidR="00DB626E" w:rsidRPr="00255A21" w:rsidRDefault="00DB626E" w:rsidP="00CC6BBF">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516B190A" w14:textId="77777777" w:rsidR="00DB626E" w:rsidRPr="00255A21" w:rsidRDefault="00DB626E" w:rsidP="00DB626E">
      <w:pPr>
        <w:spacing w:before="120" w:after="120"/>
        <w:ind w:firstLine="851"/>
        <w:jc w:val="both"/>
        <w:rPr>
          <w:rFonts w:ascii="Arial" w:hAnsi="Arial" w:cs="Arial"/>
        </w:rPr>
      </w:pPr>
    </w:p>
    <w:p w14:paraId="516B190B" w14:textId="77777777" w:rsidR="00DB626E" w:rsidRPr="00255A21" w:rsidRDefault="00DB626E" w:rsidP="0063375C">
      <w:pPr>
        <w:pStyle w:val="Nvel2-Red"/>
        <w:numPr>
          <w:ilvl w:val="1"/>
          <w:numId w:val="5"/>
        </w:numPr>
        <w:pBdr>
          <w:top w:val="single" w:sz="4" w:space="1" w:color="auto"/>
          <w:left w:val="single" w:sz="4" w:space="4" w:color="auto"/>
          <w:bottom w:val="single" w:sz="4" w:space="1" w:color="auto"/>
          <w:right w:val="single" w:sz="4" w:space="4" w:color="auto"/>
        </w:pBdr>
        <w:spacing w:afterLines="120" w:after="288" w:line="240" w:lineRule="auto"/>
        <w:ind w:left="0" w:firstLine="851"/>
        <w:rPr>
          <w:sz w:val="24"/>
          <w:szCs w:val="24"/>
        </w:rPr>
      </w:pPr>
      <w:r w:rsidRPr="00255A21">
        <w:rPr>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16B190C"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Nota Explicativa</w:t>
      </w:r>
      <w:r w:rsidRPr="00255A21">
        <w:rPr>
          <w:rFonts w:ascii="Arial" w:hAnsi="Arial" w:cs="Arial"/>
          <w:b/>
          <w:bCs/>
          <w:highlight w:val="yellow"/>
        </w:rPr>
        <w:t>:</w:t>
      </w:r>
      <w:r w:rsidR="008C2641" w:rsidRPr="00255A21">
        <w:rPr>
          <w:rFonts w:ascii="Arial" w:hAnsi="Arial" w:cs="Arial"/>
          <w:b/>
          <w:bCs/>
          <w:highlight w:val="yellow"/>
        </w:rPr>
        <w:t xml:space="preserve"> </w:t>
      </w:r>
      <w:r w:rsidRPr="00255A21">
        <w:rPr>
          <w:rFonts w:ascii="Arial" w:hAnsi="Arial" w:cs="Arial"/>
          <w:highlight w:val="yellow"/>
        </w:rPr>
        <w:t xml:space="preserve">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w:t>
      </w:r>
      <w:r w:rsidRPr="00255A21">
        <w:rPr>
          <w:rFonts w:ascii="Arial" w:hAnsi="Arial" w:cs="Arial"/>
          <w:highlight w:val="yellow"/>
        </w:rPr>
        <w:lastRenderedPageBreak/>
        <w:t>da mesma forma revelam a capacidade operacional da empresa.</w:t>
      </w:r>
    </w:p>
    <w:p w14:paraId="516B190D"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516B190E"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Conforme §2º do art. 67 da Lei nº 14.133, de 2021, “</w:t>
      </w:r>
      <w:r w:rsidRPr="00255A21">
        <w:rPr>
          <w:rFonts w:ascii="Arial" w:hAnsi="Arial" w:cs="Arial"/>
          <w:i/>
          <w:iCs/>
          <w:highlight w:val="yellow"/>
        </w:rPr>
        <w:t>será admitida a exigência de atestados com quantidades mínimas de até 50% (cinquenta por cento) das parcelas de que trata o referido parágrafo, vedadas limitações de tempo e de locais específicos relativas aos atestados</w:t>
      </w:r>
      <w:r w:rsidRPr="00255A21">
        <w:rPr>
          <w:rFonts w:ascii="Arial" w:hAnsi="Arial" w:cs="Arial"/>
          <w:highlight w:val="yellow"/>
        </w:rPr>
        <w:t xml:space="preserve">”. Além disso, registre-se que só é possível a exigência de atestado quanto às parcelas de maior relevância, entendidas essas como as que possuem valor individual igual ou superior a 4% do valor total estimado da contratação (art. 67, §1º). </w:t>
      </w:r>
    </w:p>
    <w:p w14:paraId="516B190F"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Os requisitos de qualificação técnica são aplicáveis a todos os licitantes, inclusive pessoas físicas.</w:t>
      </w:r>
    </w:p>
    <w:p w14:paraId="516B1910"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Caso seja permitida a subcontratação de fornecimento com aspectos técnicos específicos, poderá ser admitida a apresentação de atestados relativos a potencial subcontratado, limitado a 25% do objeto licitado, conforme art. 67, § 9º da Lei nº 14.133, de 2021.</w:t>
      </w:r>
    </w:p>
    <w:p w14:paraId="516B1911"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highlight w:val="yellow"/>
        </w:rPr>
        <w:t xml:space="preserve">Em sendo esse o caso do processo, recomenda-se inserir a seguinte disposição: </w:t>
      </w:r>
    </w:p>
    <w:p w14:paraId="516B1912"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b/>
          <w:bCs/>
          <w:highlight w:val="yellow"/>
        </w:rPr>
        <w:t>8.31.x: Será admitida a apresentação de atestados relativos a potencial subcontratado em relação à parcela do fornecimento de.... ..., cuja subcontratação foi expressamente autorizada no tópico pertinente.</w:t>
      </w:r>
    </w:p>
    <w:p w14:paraId="516B1913" w14:textId="77777777" w:rsidR="00DB626E" w:rsidRPr="00255A21" w:rsidRDefault="00DB626E" w:rsidP="00DB626E">
      <w:pPr>
        <w:pStyle w:val="Nvel2-Red"/>
        <w:numPr>
          <w:ilvl w:val="0"/>
          <w:numId w:val="0"/>
        </w:numPr>
        <w:spacing w:line="240" w:lineRule="auto"/>
        <w:ind w:left="709" w:firstLine="851"/>
        <w:rPr>
          <w:sz w:val="24"/>
          <w:szCs w:val="24"/>
        </w:rPr>
      </w:pPr>
    </w:p>
    <w:p w14:paraId="516B1914" w14:textId="77777777" w:rsidR="00DB626E" w:rsidRPr="00255A21" w:rsidRDefault="00DB626E" w:rsidP="0063375C">
      <w:pPr>
        <w:pStyle w:val="Nvel3-R"/>
        <w:numPr>
          <w:ilvl w:val="2"/>
          <w:numId w:val="5"/>
        </w:numPr>
        <w:tabs>
          <w:tab w:val="left" w:pos="1701"/>
        </w:tabs>
        <w:spacing w:afterLines="120" w:after="288" w:line="240" w:lineRule="auto"/>
        <w:ind w:left="0" w:firstLine="851"/>
        <w:rPr>
          <w:sz w:val="24"/>
          <w:szCs w:val="24"/>
        </w:rPr>
      </w:pPr>
      <w:r w:rsidRPr="00255A21">
        <w:rPr>
          <w:sz w:val="24"/>
          <w:szCs w:val="24"/>
        </w:rPr>
        <w:t xml:space="preserve">Para fins da comprovação de que trata este subitem, os atestados deverão dizer respeito a contratos executados com as seguintes características mínimas: </w:t>
      </w:r>
    </w:p>
    <w:p w14:paraId="516B1915" w14:textId="77777777" w:rsidR="00DB626E" w:rsidRPr="00255A21" w:rsidRDefault="00DB626E" w:rsidP="0063375C">
      <w:pPr>
        <w:pStyle w:val="Nvel4-R"/>
        <w:numPr>
          <w:ilvl w:val="3"/>
          <w:numId w:val="5"/>
        </w:numPr>
        <w:spacing w:afterLines="120" w:after="288" w:line="240" w:lineRule="auto"/>
        <w:ind w:left="0" w:firstLine="851"/>
        <w:rPr>
          <w:sz w:val="24"/>
          <w:szCs w:val="24"/>
        </w:rPr>
      </w:pPr>
      <w:r w:rsidRPr="00255A21">
        <w:rPr>
          <w:sz w:val="24"/>
          <w:szCs w:val="24"/>
        </w:rPr>
        <w:t>....</w:t>
      </w:r>
    </w:p>
    <w:p w14:paraId="516B1916" w14:textId="77777777" w:rsidR="00DB626E" w:rsidRPr="00255A21" w:rsidRDefault="00DB626E" w:rsidP="0063375C">
      <w:pPr>
        <w:pStyle w:val="Nvel4-R"/>
        <w:numPr>
          <w:ilvl w:val="3"/>
          <w:numId w:val="5"/>
        </w:numPr>
        <w:spacing w:afterLines="120" w:after="288" w:line="240" w:lineRule="auto"/>
        <w:ind w:left="0" w:firstLine="851"/>
        <w:rPr>
          <w:sz w:val="24"/>
          <w:szCs w:val="24"/>
        </w:rPr>
      </w:pPr>
      <w:r w:rsidRPr="00255A21">
        <w:rPr>
          <w:sz w:val="24"/>
          <w:szCs w:val="24"/>
        </w:rPr>
        <w:t>....</w:t>
      </w:r>
    </w:p>
    <w:p w14:paraId="516B1917" w14:textId="77777777" w:rsidR="00DB626E" w:rsidRPr="00255A21" w:rsidRDefault="00DB626E" w:rsidP="0063375C">
      <w:pPr>
        <w:pStyle w:val="Nvel4-R"/>
        <w:numPr>
          <w:ilvl w:val="3"/>
          <w:numId w:val="5"/>
        </w:numPr>
        <w:spacing w:afterLines="120" w:after="288" w:line="240" w:lineRule="auto"/>
        <w:ind w:left="0" w:firstLine="851"/>
        <w:rPr>
          <w:sz w:val="24"/>
          <w:szCs w:val="24"/>
        </w:rPr>
      </w:pPr>
      <w:r w:rsidRPr="00255A21">
        <w:rPr>
          <w:sz w:val="24"/>
          <w:szCs w:val="24"/>
        </w:rPr>
        <w:t>....</w:t>
      </w:r>
    </w:p>
    <w:p w14:paraId="516B1918" w14:textId="77777777" w:rsidR="00DB626E" w:rsidRPr="00255A21" w:rsidRDefault="00DB626E" w:rsidP="0063375C">
      <w:pPr>
        <w:pStyle w:val="Nvel3-R"/>
        <w:numPr>
          <w:ilvl w:val="2"/>
          <w:numId w:val="5"/>
        </w:numPr>
        <w:tabs>
          <w:tab w:val="left" w:pos="1701"/>
        </w:tabs>
        <w:spacing w:afterLines="120" w:after="288" w:line="240" w:lineRule="auto"/>
        <w:ind w:left="0" w:firstLine="851"/>
        <w:rPr>
          <w:sz w:val="24"/>
          <w:szCs w:val="24"/>
        </w:rPr>
      </w:pPr>
      <w:r w:rsidRPr="00255A21">
        <w:rPr>
          <w:sz w:val="24"/>
          <w:szCs w:val="24"/>
        </w:rPr>
        <w:t>Será admitida, para fins de comprovação de quantitativo mínimo, a apresentação e o somatório de diferentes atestados executados de forma concomitante.</w:t>
      </w:r>
    </w:p>
    <w:p w14:paraId="516B1919" w14:textId="77777777" w:rsidR="002A79A9" w:rsidRPr="002A79A9" w:rsidRDefault="00DB626E" w:rsidP="0063375C">
      <w:pPr>
        <w:pStyle w:val="Nvel3-R"/>
        <w:numPr>
          <w:ilvl w:val="2"/>
          <w:numId w:val="5"/>
        </w:numPr>
        <w:tabs>
          <w:tab w:val="left" w:pos="1701"/>
        </w:tabs>
        <w:spacing w:afterLines="120" w:after="288" w:line="240" w:lineRule="auto"/>
        <w:ind w:left="0" w:firstLine="851"/>
        <w:rPr>
          <w:sz w:val="24"/>
          <w:szCs w:val="24"/>
          <w:shd w:val="clear" w:color="auto" w:fill="FFFF00"/>
        </w:rPr>
      </w:pPr>
      <w:r w:rsidRPr="00255A21">
        <w:rPr>
          <w:sz w:val="24"/>
          <w:szCs w:val="24"/>
        </w:rPr>
        <w:t>Os atestados de capacidade técnica poderão ser apresentados em nome da matriz ou da filial do fornecedor.</w:t>
      </w:r>
    </w:p>
    <w:p w14:paraId="516B191A"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color w:val="0000FF"/>
          <w:u w:val="single"/>
        </w:rPr>
      </w:pPr>
      <w:r w:rsidRPr="00255A21">
        <w:rPr>
          <w:rFonts w:ascii="Arial" w:hAnsi="Arial" w:cs="Arial"/>
          <w:b/>
          <w:bCs/>
          <w:i/>
          <w:iCs/>
          <w:highlight w:val="yellow"/>
        </w:rPr>
        <w:t>Nota Explicativa:</w:t>
      </w:r>
      <w:r w:rsidR="00F85763" w:rsidRPr="00255A21">
        <w:rPr>
          <w:rFonts w:ascii="Arial" w:hAnsi="Arial" w:cs="Arial"/>
          <w:b/>
          <w:bCs/>
          <w:i/>
          <w:iCs/>
          <w:highlight w:val="yellow"/>
        </w:rPr>
        <w:t xml:space="preserve"> </w:t>
      </w:r>
      <w:r w:rsidRPr="00255A21">
        <w:rPr>
          <w:rFonts w:ascii="Arial" w:hAnsi="Arial" w:cs="Arial"/>
          <w:highlight w:val="yellow"/>
        </w:rPr>
        <w:t xml:space="preserve">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w:t>
      </w:r>
      <w:r w:rsidRPr="00255A21">
        <w:rPr>
          <w:rFonts w:ascii="Arial" w:hAnsi="Arial" w:cs="Arial"/>
          <w:highlight w:val="yellow"/>
        </w:rPr>
        <w:lastRenderedPageBreak/>
        <w:t>se inspirou na Orientação Normativa nº 66, de 29 de maio de 2020.</w:t>
      </w:r>
    </w:p>
    <w:p w14:paraId="516B191B" w14:textId="77777777" w:rsidR="00DB626E" w:rsidRPr="00255A21" w:rsidRDefault="00DB626E" w:rsidP="00DB626E">
      <w:pPr>
        <w:spacing w:before="120" w:after="120"/>
        <w:ind w:firstLine="851"/>
        <w:jc w:val="both"/>
        <w:rPr>
          <w:rFonts w:ascii="Arial" w:hAnsi="Arial" w:cs="Arial"/>
        </w:rPr>
      </w:pPr>
    </w:p>
    <w:p w14:paraId="516B191C" w14:textId="77777777" w:rsidR="00DB626E" w:rsidRPr="00255A21" w:rsidRDefault="00DB626E" w:rsidP="0063375C">
      <w:pPr>
        <w:pStyle w:val="Nvel3-R"/>
        <w:numPr>
          <w:ilvl w:val="2"/>
          <w:numId w:val="5"/>
        </w:numPr>
        <w:tabs>
          <w:tab w:val="left" w:pos="1701"/>
        </w:tabs>
        <w:spacing w:afterLines="120" w:after="288" w:line="240" w:lineRule="auto"/>
        <w:ind w:left="-142" w:firstLine="851"/>
        <w:rPr>
          <w:sz w:val="24"/>
          <w:szCs w:val="24"/>
        </w:rPr>
      </w:pPr>
      <w:r w:rsidRPr="00255A21">
        <w:rPr>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16B191D" w14:textId="77777777" w:rsidR="00DB626E" w:rsidRPr="00255A21" w:rsidRDefault="00DB626E" w:rsidP="0063375C">
      <w:pPr>
        <w:pStyle w:val="Nvel3-R"/>
        <w:numPr>
          <w:ilvl w:val="2"/>
          <w:numId w:val="5"/>
        </w:numPr>
        <w:tabs>
          <w:tab w:val="left" w:pos="1701"/>
        </w:tabs>
        <w:spacing w:afterLines="120" w:after="288" w:line="240" w:lineRule="auto"/>
        <w:ind w:left="0" w:firstLine="851"/>
        <w:rPr>
          <w:sz w:val="24"/>
          <w:szCs w:val="24"/>
        </w:rPr>
      </w:pPr>
      <w:r w:rsidRPr="00255A21">
        <w:rPr>
          <w:sz w:val="24"/>
          <w:szCs w:val="24"/>
        </w:rPr>
        <w:t xml:space="preserve">Prova de atendimento aos requisitos ........, previstos na lei ............: </w:t>
      </w:r>
    </w:p>
    <w:p w14:paraId="516B191E" w14:textId="77777777" w:rsidR="00DB626E" w:rsidRPr="00255A21" w:rsidRDefault="00DB626E" w:rsidP="007D4851">
      <w:pPr>
        <w:pStyle w:val="Nvel3-R"/>
        <w:numPr>
          <w:ilvl w:val="0"/>
          <w:numId w:val="0"/>
        </w:numPr>
        <w:pBdr>
          <w:top w:val="single" w:sz="4" w:space="1" w:color="auto"/>
          <w:left w:val="single" w:sz="4" w:space="4" w:color="auto"/>
          <w:bottom w:val="single" w:sz="4" w:space="1" w:color="auto"/>
          <w:right w:val="single" w:sz="4" w:space="4" w:color="auto"/>
        </w:pBdr>
        <w:spacing w:line="240" w:lineRule="auto"/>
        <w:ind w:left="1418" w:firstLine="567"/>
        <w:rPr>
          <w:i w:val="0"/>
          <w:iCs w:val="0"/>
          <w:color w:val="auto"/>
          <w:sz w:val="22"/>
          <w:szCs w:val="22"/>
        </w:rPr>
      </w:pPr>
      <w:r w:rsidRPr="00255A21">
        <w:rPr>
          <w:b/>
          <w:bCs/>
          <w:color w:val="auto"/>
          <w:sz w:val="22"/>
          <w:szCs w:val="22"/>
          <w:highlight w:val="yellow"/>
        </w:rPr>
        <w:t>Nota Explicativa:</w:t>
      </w:r>
      <w:r w:rsidR="00F85763" w:rsidRPr="00255A21">
        <w:rPr>
          <w:b/>
          <w:bCs/>
          <w:color w:val="auto"/>
          <w:sz w:val="22"/>
          <w:szCs w:val="22"/>
          <w:highlight w:val="yellow"/>
        </w:rPr>
        <w:t xml:space="preserve"> </w:t>
      </w:r>
      <w:r w:rsidRPr="00255A21">
        <w:rPr>
          <w:i w:val="0"/>
          <w:iCs w:val="0"/>
          <w:color w:val="auto"/>
          <w:sz w:val="22"/>
          <w:szCs w:val="22"/>
          <w:highlight w:val="yellow"/>
        </w:rPr>
        <w:t>Eventuais requisitos de qualificação técnica previstos em lei específica e que incidam sobre a atividade objeto da contratação, deverão ser indicados no item 8.31.5,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p w14:paraId="516B191F" w14:textId="77777777" w:rsidR="002A79A9" w:rsidRDefault="002A79A9" w:rsidP="0063375C">
      <w:pPr>
        <w:pStyle w:val="Nivel01"/>
        <w:tabs>
          <w:tab w:val="left" w:pos="1418"/>
        </w:tabs>
        <w:spacing w:before="120" w:afterLines="120" w:after="288"/>
        <w:ind w:left="851" w:firstLine="0"/>
        <w:rPr>
          <w:sz w:val="24"/>
          <w:szCs w:val="24"/>
        </w:rPr>
      </w:pPr>
    </w:p>
    <w:p w14:paraId="516B1920" w14:textId="77777777" w:rsidR="00DB626E" w:rsidRPr="00255A21" w:rsidRDefault="00DB626E" w:rsidP="0063375C">
      <w:pPr>
        <w:pStyle w:val="Nivel01"/>
        <w:numPr>
          <w:ilvl w:val="0"/>
          <w:numId w:val="5"/>
        </w:numPr>
        <w:tabs>
          <w:tab w:val="left" w:pos="1418"/>
        </w:tabs>
        <w:spacing w:before="120" w:afterLines="120" w:after="288"/>
        <w:ind w:left="0" w:firstLine="851"/>
        <w:rPr>
          <w:sz w:val="24"/>
          <w:szCs w:val="24"/>
        </w:rPr>
      </w:pPr>
      <w:r w:rsidRPr="00255A21">
        <w:rPr>
          <w:sz w:val="24"/>
          <w:szCs w:val="24"/>
        </w:rPr>
        <w:t>ESTIMATIVAS DO VALOR DA CONTRATAÇÃO</w:t>
      </w:r>
    </w:p>
    <w:p w14:paraId="516B1921"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Nota Explicativa</w:t>
      </w:r>
      <w:r w:rsidRPr="00255A21">
        <w:rPr>
          <w:rFonts w:ascii="Arial" w:hAnsi="Arial" w:cs="Arial"/>
          <w:b/>
          <w:bCs/>
          <w:highlight w:val="yellow"/>
        </w:rPr>
        <w:t>:</w:t>
      </w:r>
      <w:r w:rsidR="008C2641" w:rsidRPr="00255A21">
        <w:rPr>
          <w:rFonts w:ascii="Arial" w:hAnsi="Arial" w:cs="Arial"/>
          <w:b/>
          <w:bCs/>
          <w:highlight w:val="yellow"/>
        </w:rPr>
        <w:t xml:space="preserve"> </w:t>
      </w:r>
      <w:r w:rsidRPr="00255A21">
        <w:rPr>
          <w:rFonts w:ascii="Arial" w:hAnsi="Arial" w:cs="Arial"/>
          <w:highlight w:val="yellow"/>
        </w:rPr>
        <w:t xml:space="preserve">Pesquisa de Preços - A estimativa de preços deve ser precedida de regular pesquisa, nos </w:t>
      </w:r>
      <w:r w:rsidRPr="00B116F2">
        <w:rPr>
          <w:rFonts w:ascii="Arial" w:hAnsi="Arial" w:cs="Arial"/>
          <w:highlight w:val="yellow"/>
        </w:rPr>
        <w:t xml:space="preserve">moldes do </w:t>
      </w:r>
      <w:hyperlink r:id="rId13" w:history="1">
        <w:r w:rsidRPr="00B116F2">
          <w:rPr>
            <w:rFonts w:ascii="Arial" w:hAnsi="Arial" w:cs="Arial"/>
            <w:highlight w:val="yellow"/>
          </w:rPr>
          <w:t>art. 23 da Lei nº 14.133, de 2021</w:t>
        </w:r>
      </w:hyperlink>
      <w:r w:rsidRPr="00B116F2">
        <w:rPr>
          <w:rFonts w:ascii="Arial" w:hAnsi="Arial" w:cs="Arial"/>
          <w:highlight w:val="yellow"/>
        </w:rPr>
        <w:t>, e do</w:t>
      </w:r>
      <w:r w:rsidR="00B27C7F" w:rsidRPr="00B116F2">
        <w:rPr>
          <w:rFonts w:ascii="Arial" w:hAnsi="Arial" w:cs="Arial"/>
          <w:highlight w:val="yellow"/>
        </w:rPr>
        <w:t xml:space="preserve"> art. </w:t>
      </w:r>
      <w:r w:rsidR="00B116F2" w:rsidRPr="00B116F2">
        <w:rPr>
          <w:rFonts w:ascii="Arial" w:hAnsi="Arial" w:cs="Arial"/>
          <w:highlight w:val="yellow"/>
        </w:rPr>
        <w:t>9</w:t>
      </w:r>
      <w:r w:rsidR="00B27C7F" w:rsidRPr="00B116F2">
        <w:rPr>
          <w:rFonts w:ascii="Arial" w:hAnsi="Arial" w:cs="Arial"/>
          <w:highlight w:val="yellow"/>
        </w:rPr>
        <w:t>4 do</w:t>
      </w:r>
      <w:r w:rsidRPr="00B116F2">
        <w:rPr>
          <w:rFonts w:ascii="Arial" w:hAnsi="Arial" w:cs="Arial"/>
          <w:highlight w:val="yellow"/>
        </w:rPr>
        <w:t xml:space="preserve"> </w:t>
      </w:r>
      <w:r w:rsidR="007067E5" w:rsidRPr="00B116F2">
        <w:rPr>
          <w:rFonts w:ascii="Arial" w:hAnsi="Arial" w:cs="Arial"/>
          <w:highlight w:val="yellow"/>
        </w:rPr>
        <w:t>Decreto Municipal nº 47/2024</w:t>
      </w:r>
      <w:r w:rsidR="00B27C7F" w:rsidRPr="00B116F2">
        <w:rPr>
          <w:rFonts w:ascii="Arial" w:hAnsi="Arial" w:cs="Arial"/>
          <w:highlight w:val="yellow"/>
        </w:rPr>
        <w:t>.</w:t>
      </w:r>
    </w:p>
    <w:p w14:paraId="516B1922"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highlight w:val="yellow"/>
        </w:rPr>
        <w:t xml:space="preserve">Os preços unitários referenciais, as memórias de cálculo e os documentos que lhe dão suporte, com os parâmetros utilizados </w:t>
      </w:r>
      <w:r w:rsidRPr="004B4A74">
        <w:rPr>
          <w:rFonts w:ascii="Arial" w:hAnsi="Arial" w:cs="Arial"/>
          <w:highlight w:val="yellow"/>
        </w:rPr>
        <w:t xml:space="preserve">para a obtenção dos preços e para os respectivos cálculos, devem constar de anexo ao termo de referência, nos </w:t>
      </w:r>
      <w:r w:rsidR="00B27C7F" w:rsidRPr="004B4A74">
        <w:rPr>
          <w:rFonts w:ascii="Arial" w:hAnsi="Arial" w:cs="Arial"/>
          <w:highlight w:val="yellow"/>
        </w:rPr>
        <w:t xml:space="preserve">do </w:t>
      </w:r>
      <w:r w:rsidR="007067E5" w:rsidRPr="004B4A74">
        <w:rPr>
          <w:rFonts w:ascii="Arial" w:hAnsi="Arial" w:cs="Arial"/>
          <w:highlight w:val="yellow"/>
        </w:rPr>
        <w:t>Decreto Municipal nº 47/2024</w:t>
      </w:r>
      <w:r w:rsidRPr="004B4A74">
        <w:rPr>
          <w:rFonts w:ascii="Arial" w:hAnsi="Arial" w:cs="Arial"/>
          <w:highlight w:val="yellow"/>
        </w:rPr>
        <w:t xml:space="preserve">. Caso a Administração </w:t>
      </w:r>
      <w:r w:rsidRPr="00255A21">
        <w:rPr>
          <w:rFonts w:ascii="Arial" w:hAnsi="Arial" w:cs="Arial"/>
          <w:highlight w:val="yellow"/>
        </w:rPr>
        <w:t xml:space="preserve">opte por preservar o sigilo da estimativa do valor da contratação, também deverá ser preservado o sigilo desse anexo. </w:t>
      </w:r>
    </w:p>
    <w:p w14:paraId="516B1923"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Utilizar a redação do item 9.1 na hipótese de licitação em que for adotado o critério de julgamento por menor preço, sem caráter sigiloso.</w:t>
      </w:r>
    </w:p>
    <w:p w14:paraId="516B1924" w14:textId="77777777" w:rsidR="00DB626E" w:rsidRPr="00255A21" w:rsidRDefault="00DB626E" w:rsidP="00DB626E">
      <w:pPr>
        <w:spacing w:before="120" w:after="120"/>
        <w:ind w:firstLine="851"/>
        <w:jc w:val="both"/>
        <w:rPr>
          <w:rFonts w:ascii="Arial" w:hAnsi="Arial" w:cs="Arial"/>
        </w:rPr>
      </w:pPr>
    </w:p>
    <w:p w14:paraId="516B1925" w14:textId="77777777" w:rsidR="00DB626E" w:rsidRPr="00255A21" w:rsidRDefault="00DB626E" w:rsidP="0063375C">
      <w:pPr>
        <w:pStyle w:val="Nvel2-Red"/>
        <w:numPr>
          <w:ilvl w:val="1"/>
          <w:numId w:val="5"/>
        </w:numPr>
        <w:spacing w:afterLines="120" w:after="288" w:line="240" w:lineRule="auto"/>
        <w:ind w:left="0" w:firstLine="851"/>
        <w:rPr>
          <w:b/>
          <w:bCs/>
          <w:sz w:val="24"/>
          <w:szCs w:val="24"/>
        </w:rPr>
      </w:pPr>
      <w:r w:rsidRPr="00255A21">
        <w:rPr>
          <w:sz w:val="24"/>
          <w:szCs w:val="24"/>
        </w:rPr>
        <w:t xml:space="preserve">O custo estimado total da contratação é de R$... (por extenso), conforme custos unitários apostos na [tabela acima] </w:t>
      </w:r>
      <w:r w:rsidRPr="00255A21">
        <w:rPr>
          <w:b/>
          <w:bCs/>
          <w:sz w:val="24"/>
          <w:szCs w:val="24"/>
        </w:rPr>
        <w:t>OU</w:t>
      </w:r>
      <w:r w:rsidRPr="00255A21">
        <w:rPr>
          <w:sz w:val="24"/>
          <w:szCs w:val="24"/>
        </w:rPr>
        <w:t xml:space="preserve"> [em anexo].</w:t>
      </w:r>
    </w:p>
    <w:p w14:paraId="516B1926" w14:textId="77777777" w:rsidR="00DB626E" w:rsidRPr="00255A21" w:rsidRDefault="00DB626E" w:rsidP="0063375C">
      <w:pPr>
        <w:pStyle w:val="ou"/>
        <w:spacing w:before="120" w:afterLines="120" w:after="288"/>
        <w:ind w:firstLine="851"/>
        <w:jc w:val="both"/>
      </w:pPr>
      <w:r w:rsidRPr="00255A21">
        <w:t>OU</w:t>
      </w:r>
    </w:p>
    <w:p w14:paraId="516B1927"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O valor de referência para aplicação do maior desconto corresponde a R$.....</w:t>
      </w:r>
    </w:p>
    <w:p w14:paraId="516B1928"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b/>
          <w:bCs/>
          <w:i/>
          <w:iCs/>
          <w:highlight w:val="yellow"/>
        </w:rPr>
        <w:t>Nota Explicativa:</w:t>
      </w:r>
      <w:r w:rsidR="00F85763" w:rsidRPr="00255A21">
        <w:rPr>
          <w:rFonts w:ascii="Arial" w:hAnsi="Arial" w:cs="Arial"/>
          <w:b/>
          <w:bCs/>
          <w:i/>
          <w:iCs/>
          <w:highlight w:val="yellow"/>
        </w:rPr>
        <w:t xml:space="preserve"> </w:t>
      </w:r>
      <w:r w:rsidRPr="00255A21">
        <w:rPr>
          <w:rFonts w:ascii="Arial" w:hAnsi="Arial" w:cs="Arial"/>
          <w:highlight w:val="yellow"/>
        </w:rPr>
        <w:t>Utilizar a redação do item 9.2 na hipótese de licitação em que for adotado o critério de julgamento por maior desconto.</w:t>
      </w:r>
    </w:p>
    <w:p w14:paraId="516B1929" w14:textId="77777777" w:rsidR="00DB626E" w:rsidRPr="00255A21" w:rsidRDefault="00DB626E" w:rsidP="00DB626E">
      <w:pPr>
        <w:spacing w:before="120" w:after="120"/>
        <w:ind w:firstLine="851"/>
        <w:jc w:val="both"/>
        <w:rPr>
          <w:rFonts w:ascii="Arial" w:hAnsi="Arial" w:cs="Arial"/>
        </w:rPr>
      </w:pPr>
    </w:p>
    <w:p w14:paraId="516B192A" w14:textId="77777777" w:rsidR="00DB626E" w:rsidRPr="00255A21" w:rsidRDefault="00DB626E" w:rsidP="0063375C">
      <w:pPr>
        <w:pStyle w:val="ou"/>
        <w:spacing w:before="120" w:afterLines="120" w:after="288"/>
        <w:ind w:firstLine="851"/>
        <w:jc w:val="both"/>
      </w:pPr>
      <w:r w:rsidRPr="00255A21">
        <w:lastRenderedPageBreak/>
        <w:t xml:space="preserve">OU </w:t>
      </w:r>
    </w:p>
    <w:p w14:paraId="516B192B" w14:textId="77777777" w:rsidR="00DB626E" w:rsidRPr="00255A21" w:rsidRDefault="00DB626E" w:rsidP="0063375C">
      <w:pPr>
        <w:pStyle w:val="Nvel2-Red"/>
        <w:numPr>
          <w:ilvl w:val="1"/>
          <w:numId w:val="5"/>
        </w:numPr>
        <w:spacing w:afterLines="120" w:after="288" w:line="240" w:lineRule="auto"/>
        <w:ind w:left="0" w:firstLine="851"/>
        <w:rPr>
          <w:sz w:val="24"/>
          <w:szCs w:val="24"/>
        </w:rPr>
      </w:pPr>
      <w:bookmarkStart w:id="1" w:name="_Hlk128668390"/>
      <w:r w:rsidRPr="00255A21">
        <w:rPr>
          <w:sz w:val="24"/>
          <w:szCs w:val="24"/>
        </w:rPr>
        <w:t xml:space="preserve">O custo estimado da contratação possui caráter sigiloso e será tornado público apenas e imediatamente após o julgamento das propostas. </w:t>
      </w:r>
      <w:bookmarkEnd w:id="1"/>
    </w:p>
    <w:p w14:paraId="516B192C" w14:textId="77777777" w:rsidR="00DB626E" w:rsidRPr="00255A21" w:rsidRDefault="00DB626E" w:rsidP="007D4851">
      <w:pPr>
        <w:pStyle w:val="Nvel2-Red"/>
        <w:numPr>
          <w:ilvl w:val="0"/>
          <w:numId w:val="0"/>
        </w:numPr>
        <w:pBdr>
          <w:top w:val="single" w:sz="4" w:space="1" w:color="auto"/>
          <w:left w:val="single" w:sz="4" w:space="4" w:color="auto"/>
          <w:bottom w:val="single" w:sz="4" w:space="1" w:color="auto"/>
          <w:right w:val="single" w:sz="4" w:space="4" w:color="auto"/>
        </w:pBdr>
        <w:spacing w:line="240" w:lineRule="auto"/>
        <w:ind w:left="1418" w:firstLine="567"/>
        <w:rPr>
          <w:i w:val="0"/>
          <w:iCs w:val="0"/>
          <w:color w:val="auto"/>
          <w:sz w:val="22"/>
          <w:szCs w:val="22"/>
        </w:rPr>
      </w:pPr>
      <w:r w:rsidRPr="00255A21">
        <w:rPr>
          <w:b/>
          <w:bCs/>
          <w:color w:val="auto"/>
          <w:sz w:val="22"/>
          <w:szCs w:val="22"/>
          <w:highlight w:val="yellow"/>
        </w:rPr>
        <w:t>Nota Explicativa:</w:t>
      </w:r>
      <w:r w:rsidR="00F85763" w:rsidRPr="00255A21">
        <w:rPr>
          <w:b/>
          <w:bCs/>
          <w:color w:val="auto"/>
          <w:sz w:val="22"/>
          <w:szCs w:val="22"/>
          <w:highlight w:val="yellow"/>
        </w:rPr>
        <w:t xml:space="preserve"> </w:t>
      </w:r>
      <w:r w:rsidRPr="00255A21">
        <w:rPr>
          <w:i w:val="0"/>
          <w:iCs w:val="0"/>
          <w:color w:val="auto"/>
          <w:sz w:val="22"/>
          <w:szCs w:val="22"/>
          <w:highlight w:val="yellow"/>
        </w:rPr>
        <w:t xml:space="preserve">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sidRPr="00255A21">
        <w:rPr>
          <w:b/>
          <w:bCs/>
          <w:i w:val="0"/>
          <w:iCs w:val="0"/>
          <w:color w:val="auto"/>
          <w:sz w:val="22"/>
          <w:szCs w:val="22"/>
          <w:highlight w:val="yellow"/>
        </w:rPr>
        <w:t>não</w:t>
      </w:r>
      <w:r w:rsidRPr="00255A21">
        <w:rPr>
          <w:i w:val="0"/>
          <w:iCs w:val="0"/>
          <w:color w:val="auto"/>
          <w:sz w:val="22"/>
          <w:szCs w:val="22"/>
          <w:highlight w:val="yellow"/>
        </w:rPr>
        <w:t xml:space="preserve"> poderá ser sigiloso (art. 24, parágrafo único, da Lei nº 14.133, de 2021)</w:t>
      </w:r>
    </w:p>
    <w:p w14:paraId="516B192D" w14:textId="77777777" w:rsidR="00DB626E" w:rsidRPr="00255A21" w:rsidRDefault="00DB626E" w:rsidP="00DB626E">
      <w:pPr>
        <w:pStyle w:val="Nvel2-Red"/>
        <w:numPr>
          <w:ilvl w:val="0"/>
          <w:numId w:val="0"/>
        </w:numPr>
        <w:spacing w:line="240" w:lineRule="auto"/>
        <w:ind w:firstLine="851"/>
        <w:rPr>
          <w:i w:val="0"/>
          <w:iCs w:val="0"/>
          <w:color w:val="auto"/>
          <w:sz w:val="22"/>
          <w:szCs w:val="22"/>
        </w:rPr>
      </w:pPr>
    </w:p>
    <w:p w14:paraId="516B192E"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A estimativa de custo levou em consideração o risco envolvido na contratação e sua alocação entre contratante e contratado, conforme especificado na matriz de risco constante do Contrato.</w:t>
      </w:r>
    </w:p>
    <w:p w14:paraId="516B192F" w14:textId="77777777" w:rsidR="00DB626E" w:rsidRPr="00255A21" w:rsidRDefault="00DB626E" w:rsidP="007D4851">
      <w:pPr>
        <w:pStyle w:val="Nvel2-Red"/>
        <w:numPr>
          <w:ilvl w:val="0"/>
          <w:numId w:val="0"/>
        </w:numPr>
        <w:pBdr>
          <w:top w:val="single" w:sz="4" w:space="1" w:color="auto"/>
          <w:left w:val="single" w:sz="4" w:space="4" w:color="auto"/>
          <w:bottom w:val="single" w:sz="4" w:space="1" w:color="auto"/>
          <w:right w:val="single" w:sz="4" w:space="4" w:color="auto"/>
        </w:pBdr>
        <w:spacing w:line="240" w:lineRule="auto"/>
        <w:ind w:left="1418" w:firstLine="567"/>
        <w:rPr>
          <w:i w:val="0"/>
          <w:iCs w:val="0"/>
          <w:color w:val="auto"/>
          <w:sz w:val="22"/>
          <w:szCs w:val="22"/>
        </w:rPr>
      </w:pPr>
      <w:r w:rsidRPr="00255A21">
        <w:rPr>
          <w:b/>
          <w:bCs/>
          <w:color w:val="auto"/>
          <w:sz w:val="22"/>
          <w:szCs w:val="22"/>
          <w:highlight w:val="yellow"/>
        </w:rPr>
        <w:t>Nota Explicativa:</w:t>
      </w:r>
      <w:r w:rsidR="00F85763" w:rsidRPr="00255A21">
        <w:rPr>
          <w:b/>
          <w:bCs/>
          <w:color w:val="auto"/>
          <w:sz w:val="22"/>
          <w:szCs w:val="22"/>
          <w:highlight w:val="yellow"/>
        </w:rPr>
        <w:t xml:space="preserve"> </w:t>
      </w:r>
      <w:r w:rsidRPr="00255A21">
        <w:rPr>
          <w:i w:val="0"/>
          <w:iCs w:val="0"/>
          <w:color w:val="auto"/>
          <w:sz w:val="22"/>
          <w:szCs w:val="22"/>
          <w:highlight w:val="yellow"/>
        </w:rPr>
        <w:t xml:space="preserve">Em caso de utilização de matriz de alocação de risco, o custo estimado da contratação deve levar em consideração o conjunto de riscos alocados ao contratado, o que naturalmente implicará elevação no custo da contratação (cf. art. 22, </w:t>
      </w:r>
      <w:r w:rsidRPr="00255A21">
        <w:rPr>
          <w:color w:val="auto"/>
          <w:sz w:val="22"/>
          <w:szCs w:val="22"/>
          <w:highlight w:val="yellow"/>
        </w:rPr>
        <w:t>caput</w:t>
      </w:r>
      <w:r w:rsidRPr="00255A21">
        <w:rPr>
          <w:i w:val="0"/>
          <w:iCs w:val="0"/>
          <w:color w:val="auto"/>
          <w:sz w:val="22"/>
          <w:szCs w:val="22"/>
          <w:highlight w:val="yellow"/>
        </w:rPr>
        <w:t>, e art. 103, §3º, ambos da Lei nº 14.133, de 2021).</w:t>
      </w:r>
    </w:p>
    <w:p w14:paraId="516B1930" w14:textId="77777777" w:rsidR="00DB626E" w:rsidRPr="00255A21" w:rsidRDefault="00DB626E" w:rsidP="00DB626E">
      <w:pPr>
        <w:pStyle w:val="Nvel2-Red"/>
        <w:numPr>
          <w:ilvl w:val="0"/>
          <w:numId w:val="0"/>
        </w:numPr>
        <w:spacing w:line="240" w:lineRule="auto"/>
        <w:ind w:firstLine="851"/>
        <w:rPr>
          <w:i w:val="0"/>
          <w:iCs w:val="0"/>
          <w:sz w:val="22"/>
          <w:szCs w:val="22"/>
        </w:rPr>
      </w:pPr>
    </w:p>
    <w:p w14:paraId="516B1931" w14:textId="77777777" w:rsidR="00DB626E" w:rsidRPr="00255A21" w:rsidRDefault="00DB626E" w:rsidP="0063375C">
      <w:pPr>
        <w:pStyle w:val="Nivel01"/>
        <w:numPr>
          <w:ilvl w:val="0"/>
          <w:numId w:val="5"/>
        </w:numPr>
        <w:shd w:val="clear" w:color="auto" w:fill="A6A6A6" w:themeFill="background1" w:themeFillShade="A6"/>
        <w:tabs>
          <w:tab w:val="left" w:pos="1418"/>
        </w:tabs>
        <w:spacing w:before="120" w:afterLines="120" w:after="288"/>
        <w:ind w:left="0" w:firstLine="851"/>
        <w:rPr>
          <w:sz w:val="24"/>
          <w:szCs w:val="24"/>
        </w:rPr>
      </w:pPr>
      <w:r w:rsidRPr="00255A21">
        <w:rPr>
          <w:sz w:val="24"/>
          <w:szCs w:val="24"/>
        </w:rPr>
        <w:t>ADEQUAÇÃO ORÇAMENTÁRIA</w:t>
      </w:r>
    </w:p>
    <w:p w14:paraId="516B1932" w14:textId="77777777" w:rsidR="00936A6C" w:rsidRPr="00CC10D2" w:rsidRDefault="00936A6C" w:rsidP="0063375C">
      <w:pPr>
        <w:pStyle w:val="Nivel2"/>
        <w:numPr>
          <w:ilvl w:val="1"/>
          <w:numId w:val="5"/>
        </w:numPr>
        <w:shd w:val="clear" w:color="auto" w:fill="A6A6A6" w:themeFill="background1" w:themeFillShade="A6"/>
        <w:suppressAutoHyphens w:val="0"/>
        <w:spacing w:afterLines="120" w:after="288" w:line="240" w:lineRule="auto"/>
        <w:ind w:left="0" w:firstLine="851"/>
        <w:rPr>
          <w:rFonts w:ascii="Arial" w:hAnsi="Arial" w:cs="Arial"/>
          <w:sz w:val="24"/>
          <w:szCs w:val="24"/>
        </w:rPr>
      </w:pPr>
      <w:r w:rsidRPr="00CC10D2">
        <w:rPr>
          <w:rFonts w:ascii="Arial" w:eastAsia="Arial" w:hAnsi="Arial" w:cs="Arial"/>
          <w:sz w:val="24"/>
          <w:szCs w:val="24"/>
        </w:rPr>
        <w:t>As despesas decorrentes da presente contratação correrão à conta de recursos específicos consignados no Orçamento Geral do Município.</w:t>
      </w:r>
    </w:p>
    <w:p w14:paraId="516B1933" w14:textId="77777777" w:rsidR="00DB626E" w:rsidRPr="00255A21" w:rsidRDefault="00DB626E" w:rsidP="0063375C">
      <w:pPr>
        <w:pStyle w:val="Nivel2"/>
        <w:numPr>
          <w:ilvl w:val="1"/>
          <w:numId w:val="5"/>
        </w:numPr>
        <w:suppressAutoHyphens w:val="0"/>
        <w:spacing w:afterLines="120" w:after="288" w:line="240" w:lineRule="auto"/>
        <w:ind w:left="0" w:firstLine="851"/>
        <w:rPr>
          <w:rFonts w:ascii="Arial" w:hAnsi="Arial" w:cs="Arial"/>
          <w:sz w:val="24"/>
          <w:szCs w:val="24"/>
        </w:rPr>
      </w:pPr>
      <w:r w:rsidRPr="00255A21">
        <w:rPr>
          <w:rFonts w:ascii="Arial" w:hAnsi="Arial" w:cs="Arial"/>
          <w:sz w:val="24"/>
          <w:szCs w:val="24"/>
        </w:rPr>
        <w:t>A contratação será atendida pela seguinte dotação:</w:t>
      </w:r>
    </w:p>
    <w:p w14:paraId="516B1934" w14:textId="77777777" w:rsidR="00DB626E" w:rsidRPr="00CC10D2" w:rsidRDefault="00DB626E" w:rsidP="0063375C">
      <w:pPr>
        <w:pStyle w:val="PargrafodaLista"/>
        <w:widowControl/>
        <w:numPr>
          <w:ilvl w:val="0"/>
          <w:numId w:val="18"/>
        </w:numPr>
        <w:suppressAutoHyphens w:val="0"/>
        <w:spacing w:afterLines="120" w:after="288"/>
        <w:ind w:left="0" w:firstLine="851"/>
        <w:contextualSpacing/>
        <w:rPr>
          <w:rFonts w:ascii="Arial" w:eastAsia="Arial" w:hAnsi="Arial" w:cs="Arial"/>
          <w:color w:val="FF0000"/>
        </w:rPr>
      </w:pPr>
      <w:r w:rsidRPr="00CC10D2">
        <w:rPr>
          <w:rFonts w:ascii="Arial" w:eastAsia="Arial" w:hAnsi="Arial" w:cs="Arial"/>
          <w:color w:val="FF0000"/>
        </w:rPr>
        <w:t>Gestão/Unidade: [...];</w:t>
      </w:r>
    </w:p>
    <w:p w14:paraId="516B1935" w14:textId="77777777" w:rsidR="00DB626E" w:rsidRPr="00CC10D2" w:rsidRDefault="00DB626E" w:rsidP="0063375C">
      <w:pPr>
        <w:pStyle w:val="PargrafodaLista"/>
        <w:widowControl/>
        <w:numPr>
          <w:ilvl w:val="0"/>
          <w:numId w:val="18"/>
        </w:numPr>
        <w:suppressAutoHyphens w:val="0"/>
        <w:spacing w:afterLines="120" w:after="288"/>
        <w:ind w:left="0" w:firstLine="851"/>
        <w:contextualSpacing/>
        <w:rPr>
          <w:rFonts w:ascii="Arial" w:eastAsia="Arial" w:hAnsi="Arial" w:cs="Arial"/>
          <w:color w:val="FF0000"/>
        </w:rPr>
      </w:pPr>
      <w:r w:rsidRPr="00CC10D2">
        <w:rPr>
          <w:rFonts w:ascii="Arial" w:eastAsia="Arial" w:hAnsi="Arial" w:cs="Arial"/>
          <w:color w:val="FF0000"/>
        </w:rPr>
        <w:t>Fonte de Recursos: [...];</w:t>
      </w:r>
    </w:p>
    <w:p w14:paraId="516B1936" w14:textId="77777777" w:rsidR="00DB626E" w:rsidRPr="00CC10D2" w:rsidRDefault="00DB626E" w:rsidP="0063375C">
      <w:pPr>
        <w:pStyle w:val="PargrafodaLista"/>
        <w:widowControl/>
        <w:numPr>
          <w:ilvl w:val="0"/>
          <w:numId w:val="18"/>
        </w:numPr>
        <w:suppressAutoHyphens w:val="0"/>
        <w:spacing w:afterLines="120" w:after="288"/>
        <w:ind w:left="0" w:firstLine="851"/>
        <w:contextualSpacing/>
        <w:rPr>
          <w:rFonts w:ascii="Arial" w:eastAsia="Arial" w:hAnsi="Arial" w:cs="Arial"/>
          <w:color w:val="FF0000"/>
        </w:rPr>
      </w:pPr>
      <w:r w:rsidRPr="00CC10D2">
        <w:rPr>
          <w:rFonts w:ascii="Arial" w:eastAsia="Arial" w:hAnsi="Arial" w:cs="Arial"/>
          <w:color w:val="FF0000"/>
        </w:rPr>
        <w:t>Programa de Trabalho: [...];</w:t>
      </w:r>
    </w:p>
    <w:p w14:paraId="516B1937" w14:textId="77777777" w:rsidR="00DB626E" w:rsidRPr="00CC10D2" w:rsidRDefault="00DB626E" w:rsidP="0063375C">
      <w:pPr>
        <w:pStyle w:val="PargrafodaLista"/>
        <w:widowControl/>
        <w:numPr>
          <w:ilvl w:val="0"/>
          <w:numId w:val="18"/>
        </w:numPr>
        <w:suppressAutoHyphens w:val="0"/>
        <w:spacing w:afterLines="120" w:after="288"/>
        <w:ind w:left="0" w:firstLine="851"/>
        <w:contextualSpacing/>
        <w:rPr>
          <w:rFonts w:ascii="Arial" w:eastAsia="Arial" w:hAnsi="Arial" w:cs="Arial"/>
          <w:color w:val="FF0000"/>
        </w:rPr>
      </w:pPr>
      <w:r w:rsidRPr="00CC10D2">
        <w:rPr>
          <w:rFonts w:ascii="Arial" w:eastAsia="Arial" w:hAnsi="Arial" w:cs="Arial"/>
          <w:color w:val="FF0000"/>
        </w:rPr>
        <w:t>Elemento de Despesa: [...];</w:t>
      </w:r>
    </w:p>
    <w:p w14:paraId="516B1938" w14:textId="77777777" w:rsidR="00DB626E" w:rsidRPr="00CC10D2" w:rsidRDefault="00DB626E" w:rsidP="0063375C">
      <w:pPr>
        <w:pStyle w:val="PargrafodaLista"/>
        <w:widowControl/>
        <w:numPr>
          <w:ilvl w:val="0"/>
          <w:numId w:val="18"/>
        </w:numPr>
        <w:suppressAutoHyphens w:val="0"/>
        <w:spacing w:afterLines="120" w:after="288"/>
        <w:ind w:left="0" w:firstLine="851"/>
        <w:contextualSpacing/>
        <w:rPr>
          <w:rFonts w:ascii="Arial" w:eastAsia="Arial" w:hAnsi="Arial" w:cs="Arial"/>
          <w:color w:val="FF0000"/>
        </w:rPr>
      </w:pPr>
      <w:r w:rsidRPr="00CC10D2">
        <w:rPr>
          <w:rFonts w:ascii="Arial" w:eastAsia="Arial" w:hAnsi="Arial" w:cs="Arial"/>
          <w:color w:val="FF0000"/>
        </w:rPr>
        <w:t>Plano Interno: [...];</w:t>
      </w:r>
    </w:p>
    <w:p w14:paraId="516B1939" w14:textId="77777777" w:rsidR="00DB626E" w:rsidRPr="00255A21" w:rsidRDefault="00DB626E" w:rsidP="0063375C">
      <w:pPr>
        <w:pStyle w:val="Nvel2-Red"/>
        <w:numPr>
          <w:ilvl w:val="1"/>
          <w:numId w:val="5"/>
        </w:numPr>
        <w:spacing w:afterLines="120" w:after="288" w:line="240" w:lineRule="auto"/>
        <w:ind w:left="0" w:firstLine="851"/>
        <w:rPr>
          <w:sz w:val="24"/>
          <w:szCs w:val="24"/>
        </w:rPr>
      </w:pPr>
      <w:r w:rsidRPr="00255A21">
        <w:rPr>
          <w:sz w:val="24"/>
          <w:szCs w:val="24"/>
        </w:rPr>
        <w:t>A dotação relativa aos exercícios financeiros subsequentes será indicada após aprovação da Lei Orçamentária respectiva e liberação dos créditos correspondentes, mediante apostilamento.</w:t>
      </w:r>
    </w:p>
    <w:p w14:paraId="516B193A" w14:textId="77777777" w:rsidR="00DB626E" w:rsidRPr="00255A21" w:rsidRDefault="00DB626E" w:rsidP="007D4851">
      <w:pPr>
        <w:pStyle w:val="Nivel01"/>
        <w:pBdr>
          <w:top w:val="single" w:sz="4" w:space="1" w:color="auto"/>
          <w:left w:val="single" w:sz="4" w:space="4" w:color="auto"/>
          <w:bottom w:val="single" w:sz="4" w:space="1" w:color="auto"/>
          <w:right w:val="single" w:sz="4" w:space="4" w:color="auto"/>
        </w:pBdr>
        <w:tabs>
          <w:tab w:val="clear" w:pos="567"/>
          <w:tab w:val="left" w:pos="1276"/>
          <w:tab w:val="left" w:pos="1418"/>
        </w:tabs>
        <w:spacing w:before="120" w:after="120"/>
        <w:ind w:left="1418" w:firstLine="567"/>
        <w:rPr>
          <w:sz w:val="22"/>
          <w:szCs w:val="22"/>
        </w:rPr>
      </w:pPr>
      <w:r w:rsidRPr="00255A21">
        <w:rPr>
          <w:rFonts w:eastAsiaTheme="minorEastAsia"/>
          <w:i/>
          <w:iCs/>
          <w:sz w:val="22"/>
          <w:szCs w:val="22"/>
          <w:highlight w:val="yellow"/>
        </w:rPr>
        <w:lastRenderedPageBreak/>
        <w:t>Nota Explicativa:</w:t>
      </w:r>
      <w:r w:rsidR="00F85763" w:rsidRPr="00255A21">
        <w:rPr>
          <w:rFonts w:eastAsiaTheme="minorEastAsia"/>
          <w:i/>
          <w:iCs/>
          <w:sz w:val="22"/>
          <w:szCs w:val="22"/>
          <w:highlight w:val="yellow"/>
        </w:rPr>
        <w:t xml:space="preserve"> </w:t>
      </w:r>
      <w:r w:rsidRPr="00255A21">
        <w:rPr>
          <w:rFonts w:eastAsiaTheme="minorEastAsia"/>
          <w:b w:val="0"/>
          <w:bCs w:val="0"/>
          <w:sz w:val="22"/>
          <w:szCs w:val="22"/>
          <w:highlight w:val="yellow"/>
        </w:rPr>
        <w:t>O art. 106, inciso II da Lei nº 14.133, de 2021, prevê para contratações de serviços e fornecimento continuado que a “</w:t>
      </w:r>
      <w:r w:rsidRPr="00255A21">
        <w:rPr>
          <w:rFonts w:eastAsiaTheme="minorEastAsia"/>
          <w:b w:val="0"/>
          <w:bCs w:val="0"/>
          <w:i/>
          <w:iCs/>
          <w:sz w:val="22"/>
          <w:szCs w:val="22"/>
          <w:highlight w:val="yellow"/>
        </w:rPr>
        <w:t>a Administração deverá atestar, no início da contratação e de cada exercício, a existência de créditos orçamentários vinculados à contratação e a vantagem em sua manutenção</w:t>
      </w:r>
      <w:r w:rsidRPr="00255A21">
        <w:rPr>
          <w:rFonts w:eastAsiaTheme="minorEastAsia"/>
          <w:b w:val="0"/>
          <w:bCs w:val="0"/>
          <w:sz w:val="22"/>
          <w:szCs w:val="22"/>
          <w:highlight w:val="yellow"/>
        </w:rPr>
        <w:t>”. Quanto à rescisão contratual por ausência de crédito ou vantajosidade (art. 106, inciso III), remete-se às regras específicas constantes do contrato, inclusive em relação à aplicação do art. 106, §1º.</w:t>
      </w:r>
    </w:p>
    <w:bookmarkEnd w:id="0"/>
    <w:p w14:paraId="516B193B" w14:textId="77777777" w:rsidR="00DB626E" w:rsidRPr="00255A21" w:rsidRDefault="00DB626E" w:rsidP="00DB626E">
      <w:pPr>
        <w:pStyle w:val="Nivel2"/>
        <w:numPr>
          <w:ilvl w:val="0"/>
          <w:numId w:val="0"/>
        </w:numPr>
        <w:spacing w:line="240" w:lineRule="auto"/>
        <w:ind w:firstLine="851"/>
        <w:rPr>
          <w:rFonts w:ascii="Arial" w:hAnsi="Arial" w:cs="Arial"/>
          <w:color w:val="FF0000"/>
          <w:sz w:val="24"/>
          <w:szCs w:val="24"/>
        </w:rPr>
      </w:pPr>
    </w:p>
    <w:p w14:paraId="516B193C" w14:textId="77777777" w:rsidR="00DB626E" w:rsidRPr="00255A21" w:rsidRDefault="00DB626E" w:rsidP="0063375C">
      <w:pPr>
        <w:pStyle w:val="Nivel2"/>
        <w:numPr>
          <w:ilvl w:val="0"/>
          <w:numId w:val="0"/>
        </w:numPr>
        <w:spacing w:afterLines="120" w:after="288" w:line="240" w:lineRule="auto"/>
        <w:jc w:val="center"/>
        <w:rPr>
          <w:rFonts w:ascii="Arial" w:hAnsi="Arial" w:cs="Arial"/>
          <w:i/>
          <w:iCs/>
          <w:color w:val="FF0000"/>
          <w:sz w:val="24"/>
          <w:szCs w:val="24"/>
        </w:rPr>
      </w:pPr>
      <w:r w:rsidRPr="00255A21">
        <w:rPr>
          <w:rFonts w:ascii="Arial" w:hAnsi="Arial" w:cs="Arial"/>
          <w:i/>
          <w:iCs/>
          <w:color w:val="FF0000"/>
          <w:sz w:val="24"/>
          <w:szCs w:val="24"/>
        </w:rPr>
        <w:t>[Local]</w:t>
      </w:r>
      <w:r w:rsidRPr="00255A21">
        <w:rPr>
          <w:rFonts w:ascii="Arial" w:hAnsi="Arial" w:cs="Arial"/>
          <w:i/>
          <w:iCs/>
          <w:sz w:val="24"/>
          <w:szCs w:val="24"/>
        </w:rPr>
        <w:t>,</w:t>
      </w:r>
      <w:r w:rsidRPr="00255A21">
        <w:rPr>
          <w:rFonts w:ascii="Arial" w:hAnsi="Arial" w:cs="Arial"/>
          <w:i/>
          <w:iCs/>
          <w:color w:val="FF0000"/>
          <w:sz w:val="24"/>
          <w:szCs w:val="24"/>
        </w:rPr>
        <w:t xml:space="preserve"> [dia] </w:t>
      </w:r>
      <w:r w:rsidRPr="00255A21">
        <w:rPr>
          <w:rFonts w:ascii="Arial" w:hAnsi="Arial" w:cs="Arial"/>
          <w:i/>
          <w:iCs/>
          <w:sz w:val="24"/>
          <w:szCs w:val="24"/>
        </w:rPr>
        <w:t>de</w:t>
      </w:r>
      <w:r w:rsidRPr="00255A21">
        <w:rPr>
          <w:rFonts w:ascii="Arial" w:hAnsi="Arial" w:cs="Arial"/>
          <w:i/>
          <w:iCs/>
          <w:color w:val="FF0000"/>
          <w:sz w:val="24"/>
          <w:szCs w:val="24"/>
        </w:rPr>
        <w:t xml:space="preserve"> [mês] </w:t>
      </w:r>
      <w:r w:rsidRPr="00255A21">
        <w:rPr>
          <w:rFonts w:ascii="Arial" w:hAnsi="Arial" w:cs="Arial"/>
          <w:i/>
          <w:iCs/>
          <w:sz w:val="24"/>
          <w:szCs w:val="24"/>
        </w:rPr>
        <w:t>de</w:t>
      </w:r>
      <w:r w:rsidRPr="00255A21">
        <w:rPr>
          <w:rFonts w:ascii="Arial" w:hAnsi="Arial" w:cs="Arial"/>
          <w:i/>
          <w:iCs/>
          <w:color w:val="FF0000"/>
          <w:sz w:val="24"/>
          <w:szCs w:val="24"/>
        </w:rPr>
        <w:t xml:space="preserve"> [ano].</w:t>
      </w:r>
    </w:p>
    <w:p w14:paraId="516B193D" w14:textId="77777777" w:rsidR="00DB626E" w:rsidRPr="00255A21" w:rsidRDefault="00DB626E" w:rsidP="0063375C">
      <w:pPr>
        <w:pStyle w:val="Nivel2"/>
        <w:numPr>
          <w:ilvl w:val="0"/>
          <w:numId w:val="0"/>
        </w:numPr>
        <w:spacing w:afterLines="120" w:after="288" w:line="240" w:lineRule="auto"/>
        <w:jc w:val="center"/>
        <w:rPr>
          <w:rFonts w:ascii="Arial" w:hAnsi="Arial" w:cs="Arial"/>
          <w:i/>
          <w:iCs/>
          <w:sz w:val="24"/>
          <w:szCs w:val="24"/>
        </w:rPr>
      </w:pPr>
    </w:p>
    <w:p w14:paraId="516B193E" w14:textId="77777777" w:rsidR="00DB626E" w:rsidRPr="00255A21" w:rsidRDefault="00DB626E" w:rsidP="0063375C">
      <w:pPr>
        <w:spacing w:before="120" w:afterLines="120" w:after="288"/>
        <w:ind w:left="357"/>
        <w:jc w:val="center"/>
        <w:rPr>
          <w:rFonts w:ascii="Arial" w:eastAsia="Arial" w:hAnsi="Arial" w:cs="Arial"/>
        </w:rPr>
      </w:pPr>
      <w:r w:rsidRPr="00255A21">
        <w:rPr>
          <w:rFonts w:ascii="Arial" w:eastAsia="Arial" w:hAnsi="Arial" w:cs="Arial"/>
        </w:rPr>
        <w:t>__________________________________</w:t>
      </w:r>
    </w:p>
    <w:p w14:paraId="516B193F" w14:textId="77777777" w:rsidR="00DB626E" w:rsidRPr="00255A21" w:rsidRDefault="00DB626E" w:rsidP="0063375C">
      <w:pPr>
        <w:spacing w:before="120" w:afterLines="120" w:after="288"/>
        <w:ind w:left="360"/>
        <w:jc w:val="center"/>
        <w:rPr>
          <w:rFonts w:ascii="Arial" w:eastAsia="Arial" w:hAnsi="Arial" w:cs="Arial"/>
        </w:rPr>
      </w:pPr>
      <w:r w:rsidRPr="00255A21">
        <w:rPr>
          <w:rFonts w:ascii="Arial" w:eastAsia="Arial" w:hAnsi="Arial" w:cs="Arial"/>
        </w:rPr>
        <w:t>Identificação e assinatura do servidor (ou equipe) responsável</w:t>
      </w:r>
    </w:p>
    <w:p w14:paraId="516B1941" w14:textId="6D5713C8" w:rsidR="00DB626E" w:rsidRPr="00FB2791" w:rsidRDefault="00DB626E" w:rsidP="000B37B5">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highlight w:val="yellow"/>
        </w:rPr>
      </w:pPr>
      <w:r w:rsidRPr="00255A21">
        <w:rPr>
          <w:rFonts w:ascii="Arial" w:hAnsi="Arial" w:cs="Arial"/>
          <w:b/>
          <w:bCs/>
          <w:i/>
          <w:iCs/>
          <w:highlight w:val="yellow"/>
        </w:rPr>
        <w:t>Nota Explicativa:</w:t>
      </w:r>
      <w:r w:rsidR="008C2641" w:rsidRPr="00255A21">
        <w:rPr>
          <w:rFonts w:ascii="Arial" w:hAnsi="Arial" w:cs="Arial"/>
          <w:b/>
          <w:bCs/>
          <w:i/>
          <w:iCs/>
          <w:highlight w:val="yellow"/>
        </w:rPr>
        <w:t xml:space="preserve"> </w:t>
      </w:r>
      <w:r w:rsidRPr="00255A21">
        <w:rPr>
          <w:rFonts w:ascii="Arial" w:hAnsi="Arial" w:cs="Arial"/>
          <w:highlight w:val="yellow"/>
        </w:rPr>
        <w:t>O Termo de Referência deverá ser</w:t>
      </w:r>
      <w:r w:rsidR="00F664B1">
        <w:rPr>
          <w:rFonts w:ascii="Arial" w:hAnsi="Arial" w:cs="Arial"/>
          <w:highlight w:val="yellow"/>
        </w:rPr>
        <w:t xml:space="preserve"> subscritos pelos fiscais de contrato e</w:t>
      </w:r>
      <w:r w:rsidRPr="00255A21">
        <w:rPr>
          <w:rFonts w:ascii="Arial" w:hAnsi="Arial" w:cs="Arial"/>
          <w:highlight w:val="yellow"/>
        </w:rPr>
        <w:t xml:space="preserve"> devidamente aprovado pelo ordenador de despesas</w:t>
      </w:r>
      <w:r w:rsidR="000B37B5">
        <w:rPr>
          <w:rFonts w:ascii="Arial" w:hAnsi="Arial" w:cs="Arial"/>
          <w:highlight w:val="yellow"/>
        </w:rPr>
        <w:t>.</w:t>
      </w:r>
    </w:p>
    <w:p w14:paraId="516B1943" w14:textId="77777777" w:rsidR="00DB626E" w:rsidRPr="00255A21" w:rsidRDefault="00DB626E" w:rsidP="007D4851">
      <w:pPr>
        <w:pBdr>
          <w:top w:val="single" w:sz="4" w:space="1" w:color="auto"/>
          <w:left w:val="single" w:sz="4" w:space="4" w:color="auto"/>
          <w:bottom w:val="single" w:sz="4" w:space="1" w:color="auto"/>
          <w:right w:val="single" w:sz="4" w:space="4" w:color="auto"/>
        </w:pBdr>
        <w:spacing w:before="120" w:after="120"/>
        <w:ind w:left="1418" w:firstLine="567"/>
        <w:jc w:val="both"/>
        <w:rPr>
          <w:rFonts w:ascii="Arial" w:hAnsi="Arial" w:cs="Arial"/>
        </w:rPr>
      </w:pPr>
      <w:r w:rsidRPr="00255A21">
        <w:rPr>
          <w:rFonts w:ascii="Arial" w:hAnsi="Arial" w:cs="Arial"/>
          <w:highlight w:val="yellow"/>
        </w:rPr>
        <w:t>Atentar para a necessidade de avaliação quanto à pertinência de classificar o TR nos termos da Lei n° 12.527, de 2011 (Lei de Acesso à Informação</w:t>
      </w:r>
      <w:r w:rsidRPr="00255A21">
        <w:rPr>
          <w:rFonts w:ascii="Arial" w:hAnsi="Arial" w:cs="Arial"/>
        </w:rPr>
        <w:t>).</w:t>
      </w:r>
    </w:p>
    <w:p w14:paraId="516B1944" w14:textId="77777777" w:rsidR="00DB626E" w:rsidRPr="00255A21" w:rsidRDefault="00DB626E" w:rsidP="0063375C">
      <w:pPr>
        <w:spacing w:before="120" w:afterLines="120" w:after="288"/>
        <w:ind w:left="360" w:firstLine="851"/>
        <w:jc w:val="both"/>
        <w:rPr>
          <w:rFonts w:ascii="Arial" w:hAnsi="Arial" w:cs="Arial"/>
        </w:rPr>
      </w:pPr>
    </w:p>
    <w:p w14:paraId="516B1945" w14:textId="77777777" w:rsidR="003F498A" w:rsidRPr="00255A21" w:rsidRDefault="003F498A" w:rsidP="00DB626E">
      <w:pPr>
        <w:rPr>
          <w:rFonts w:ascii="Arial" w:hAnsi="Arial" w:cs="Arial"/>
        </w:rPr>
      </w:pPr>
    </w:p>
    <w:sectPr w:rsidR="003F498A" w:rsidRPr="00255A21" w:rsidSect="002A79A9">
      <w:headerReference w:type="default" r:id="rId14"/>
      <w:footerReference w:type="default" r:id="rId15"/>
      <w:pgSz w:w="11906" w:h="16838"/>
      <w:pgMar w:top="1134" w:right="1021" w:bottom="1304" w:left="1134" w:header="567" w:footer="1247"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2B234" w14:textId="77777777" w:rsidR="002D0136" w:rsidRDefault="002D0136" w:rsidP="00C93370">
      <w:r>
        <w:separator/>
      </w:r>
    </w:p>
  </w:endnote>
  <w:endnote w:type="continuationSeparator" w:id="0">
    <w:p w14:paraId="1C678BDF" w14:textId="77777777" w:rsidR="002D0136" w:rsidRDefault="002D0136" w:rsidP="00C9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0"/>
    <w:family w:val="roman"/>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194D" w14:textId="77777777" w:rsidR="007C767F" w:rsidRDefault="000531B8">
    <w:pPr>
      <w:pStyle w:val="Rodap1"/>
      <w:jc w:val="right"/>
      <w:rPr>
        <w:lang w:val="pt-BR"/>
      </w:rPr>
    </w:pPr>
    <w:r>
      <w:rPr>
        <w:lang w:val="pt-BR"/>
      </w:rPr>
      <w:fldChar w:fldCharType="begin"/>
    </w:r>
    <w:r w:rsidR="007C767F">
      <w:rPr>
        <w:lang w:val="pt-BR"/>
      </w:rPr>
      <w:instrText>PAGE</w:instrText>
    </w:r>
    <w:r>
      <w:rPr>
        <w:lang w:val="pt-BR"/>
      </w:rPr>
      <w:fldChar w:fldCharType="separate"/>
    </w:r>
    <w:r w:rsidR="00861C17">
      <w:rPr>
        <w:noProof/>
        <w:lang w:val="pt-BR"/>
      </w:rPr>
      <w:t>23</w:t>
    </w:r>
    <w:r>
      <w:rPr>
        <w:lang w:val="pt-BR"/>
      </w:rPr>
      <w:fldChar w:fldCharType="end"/>
    </w:r>
  </w:p>
  <w:p w14:paraId="516B194E" w14:textId="77777777" w:rsidR="007C767F" w:rsidRDefault="007C767F">
    <w:pPr>
      <w:pStyle w:val="Corpodetexto"/>
      <w:spacing w:before="0" w:line="9"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3D037" w14:textId="77777777" w:rsidR="002D0136" w:rsidRDefault="002D0136" w:rsidP="00C93370">
      <w:r>
        <w:separator/>
      </w:r>
    </w:p>
  </w:footnote>
  <w:footnote w:type="continuationSeparator" w:id="0">
    <w:p w14:paraId="0225C86E" w14:textId="77777777" w:rsidR="002D0136" w:rsidRDefault="002D0136" w:rsidP="00C9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194A" w14:textId="77777777" w:rsidR="007C767F" w:rsidRDefault="007C767F" w:rsidP="00EA429F">
    <w:pPr>
      <w:pStyle w:val="Corpodetexto"/>
      <w:spacing w:line="14" w:lineRule="auto"/>
      <w:rPr>
        <w:sz w:val="20"/>
      </w:rPr>
    </w:pPr>
  </w:p>
  <w:p w14:paraId="516B194B" w14:textId="77777777" w:rsidR="00B34ECF" w:rsidRDefault="00B34ECF" w:rsidP="00EA429F">
    <w:pPr>
      <w:pStyle w:val="Cabealho"/>
    </w:pPr>
    <w:r>
      <w:tab/>
      <w:t xml:space="preserve">          </w:t>
    </w:r>
    <w:r w:rsidRPr="00B34ECF">
      <w:rPr>
        <w:noProof/>
        <w:lang w:val="pt-BR" w:eastAsia="pt-BR"/>
      </w:rPr>
      <w:drawing>
        <wp:inline distT="0" distB="0" distL="0" distR="0" wp14:anchorId="516B194F" wp14:editId="516B1950">
          <wp:extent cx="2362200" cy="109537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1095375"/>
                  </a:xfrm>
                  <a:prstGeom prst="rect">
                    <a:avLst/>
                  </a:prstGeom>
                  <a:noFill/>
                  <a:ln>
                    <a:noFill/>
                  </a:ln>
                </pic:spPr>
              </pic:pic>
            </a:graphicData>
          </a:graphic>
        </wp:inline>
      </w:drawing>
    </w:r>
  </w:p>
  <w:p w14:paraId="516B194C" w14:textId="77777777" w:rsidR="00B34ECF" w:rsidRDefault="00B34ECF" w:rsidP="00EA42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2F55A3"/>
    <w:multiLevelType w:val="multilevel"/>
    <w:tmpl w:val="409AAD16"/>
    <w:lvl w:ilvl="0">
      <w:start w:val="6"/>
      <w:numFmt w:val="decimal"/>
      <w:lvlText w:val="%1"/>
      <w:lvlJc w:val="left"/>
      <w:pPr>
        <w:ind w:left="465" w:hanging="465"/>
      </w:pPr>
      <w:rPr>
        <w:rFonts w:hint="default"/>
      </w:rPr>
    </w:lvl>
    <w:lvl w:ilvl="1">
      <w:start w:val="13"/>
      <w:numFmt w:val="decimal"/>
      <w:lvlText w:val="%1.%2"/>
      <w:lvlJc w:val="left"/>
      <w:pPr>
        <w:ind w:left="1032" w:hanging="465"/>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5C100D"/>
    <w:multiLevelType w:val="multilevel"/>
    <w:tmpl w:val="016CCF92"/>
    <w:lvl w:ilvl="0">
      <w:start w:val="1"/>
      <w:numFmt w:val="decimal"/>
      <w:lvlText w:val="%1."/>
      <w:lvlJc w:val="left"/>
      <w:pPr>
        <w:ind w:left="360" w:hanging="360"/>
      </w:pPr>
      <w:rPr>
        <w:rFonts w:hint="default"/>
        <w:b/>
        <w:color w:val="auto"/>
      </w:rPr>
    </w:lvl>
    <w:lvl w:ilvl="1">
      <w:start w:val="1"/>
      <w:numFmt w:val="decimal"/>
      <w:lvlText w:val="%1.%2."/>
      <w:lvlJc w:val="left"/>
      <w:pPr>
        <w:ind w:left="999" w:hanging="432"/>
      </w:pPr>
      <w:rPr>
        <w:rFonts w:hint="default"/>
        <w:b w:val="0"/>
        <w:i w:val="0"/>
        <w:strike w:val="0"/>
        <w:color w:val="auto"/>
        <w:sz w:val="24"/>
        <w:szCs w:val="20"/>
        <w:u w:val="none"/>
      </w:rPr>
    </w:lvl>
    <w:lvl w:ilvl="2">
      <w:start w:val="1"/>
      <w:numFmt w:val="decimal"/>
      <w:lvlText w:val="%1.%2.%3."/>
      <w:lvlJc w:val="left"/>
      <w:pPr>
        <w:ind w:left="3198" w:hanging="504"/>
      </w:pPr>
      <w:rPr>
        <w:rFonts w:ascii="Arial" w:hAnsi="Arial" w:cs="Arial" w:hint="default"/>
        <w:b w:val="0"/>
        <w:i w:val="0"/>
        <w:strike w:val="0"/>
        <w:color w:val="FF0000"/>
        <w:sz w:val="24"/>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C4358E"/>
    <w:multiLevelType w:val="multilevel"/>
    <w:tmpl w:val="2F00939A"/>
    <w:lvl w:ilvl="0">
      <w:start w:val="1"/>
      <w:numFmt w:val="lowerLetter"/>
      <w:pStyle w:val="Nivel01Titulo"/>
      <w:lvlText w:val="%1) "/>
      <w:lvlJc w:val="left"/>
      <w:pPr>
        <w:tabs>
          <w:tab w:val="num" w:pos="0"/>
        </w:tabs>
        <w:ind w:left="838" w:hanging="360"/>
      </w:pPr>
    </w:lvl>
    <w:lvl w:ilvl="1">
      <w:start w:val="1"/>
      <w:numFmt w:val="lowerLetter"/>
      <w:pStyle w:val="Alteraes"/>
      <w:lvlText w:val="%1.%2) "/>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 w15:restartNumberingAfterBreak="0">
    <w:nsid w:val="37A44AD3"/>
    <w:multiLevelType w:val="multilevel"/>
    <w:tmpl w:val="9D2C1F3A"/>
    <w:lvl w:ilvl="0">
      <w:start w:val="10"/>
      <w:numFmt w:val="decimal"/>
      <w:lvlText w:val="%1"/>
      <w:lvlJc w:val="left"/>
      <w:pPr>
        <w:ind w:left="420" w:hanging="420"/>
      </w:pPr>
      <w:rPr>
        <w:rFonts w:eastAsia="Arial" w:hint="default"/>
      </w:rPr>
    </w:lvl>
    <w:lvl w:ilvl="1">
      <w:start w:val="1"/>
      <w:numFmt w:val="decimal"/>
      <w:lvlText w:val="%1.%2"/>
      <w:lvlJc w:val="left"/>
      <w:pPr>
        <w:ind w:left="1271" w:hanging="42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9" w15:restartNumberingAfterBreak="0">
    <w:nsid w:val="3ACA1382"/>
    <w:multiLevelType w:val="hybridMultilevel"/>
    <w:tmpl w:val="3BD25560"/>
    <w:lvl w:ilvl="0" w:tplc="DD84A478">
      <w:numFmt w:val="bullet"/>
      <w:lvlText w:val=""/>
      <w:lvlJc w:val="left"/>
      <w:pPr>
        <w:ind w:left="1211" w:hanging="360"/>
      </w:pPr>
      <w:rPr>
        <w:rFonts w:ascii="Symbol" w:eastAsia="Arial Unicode MS" w:hAnsi="Symbol"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0"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7362D1"/>
    <w:multiLevelType w:val="hybridMultilevel"/>
    <w:tmpl w:val="2D7C732A"/>
    <w:lvl w:ilvl="0" w:tplc="04160001">
      <w:start w:val="1"/>
      <w:numFmt w:val="bullet"/>
      <w:lvlText w:val=""/>
      <w:lvlJc w:val="left"/>
      <w:pPr>
        <w:ind w:left="1077" w:hanging="360"/>
      </w:pPr>
      <w:rPr>
        <w:rFonts w:ascii="Symbol" w:hAnsi="Symbol" w:hint="default"/>
      </w:rPr>
    </w:lvl>
    <w:lvl w:ilvl="1" w:tplc="04160003">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3" w15:restartNumberingAfterBreak="0">
    <w:nsid w:val="44A53BA8"/>
    <w:multiLevelType w:val="hybridMultilevel"/>
    <w:tmpl w:val="01BCDD94"/>
    <w:lvl w:ilvl="0" w:tplc="04160001">
      <w:start w:val="1"/>
      <w:numFmt w:val="bullet"/>
      <w:lvlText w:val=""/>
      <w:lvlJc w:val="left"/>
      <w:pPr>
        <w:ind w:left="1077" w:hanging="360"/>
      </w:pPr>
      <w:rPr>
        <w:rFonts w:ascii="Symbol" w:hAnsi="Symbol" w:hint="default"/>
      </w:rPr>
    </w:lvl>
    <w:lvl w:ilvl="1" w:tplc="04160003">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4"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FC58B6"/>
    <w:multiLevelType w:val="hybridMultilevel"/>
    <w:tmpl w:val="CED0A47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pStyle w:val="Nvel2-Red"/>
      <w:lvlText w:val="%1.%2."/>
      <w:lvlJc w:val="left"/>
      <w:pPr>
        <w:tabs>
          <w:tab w:val="num" w:pos="0"/>
        </w:tabs>
        <w:ind w:left="858" w:hanging="432"/>
      </w:pPr>
      <w:rPr>
        <w:b w:val="0"/>
        <w:strike w:val="0"/>
        <w:dstrike w:val="0"/>
      </w:rPr>
    </w:lvl>
    <w:lvl w:ilvl="2">
      <w:start w:val="1"/>
      <w:numFmt w:val="decimal"/>
      <w:pStyle w:val="Nvel3-R"/>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B22E0D"/>
    <w:multiLevelType w:val="hybridMultilevel"/>
    <w:tmpl w:val="B7805478"/>
    <w:lvl w:ilvl="0" w:tplc="C38428A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pStyle w:val="Nivel3-erro"/>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6F031ADC"/>
    <w:multiLevelType w:val="hybridMultilevel"/>
    <w:tmpl w:val="037E3C8A"/>
    <w:lvl w:ilvl="0" w:tplc="8B6E89EE">
      <w:numFmt w:val="bullet"/>
      <w:lvlText w:val=""/>
      <w:lvlJc w:val="left"/>
      <w:pPr>
        <w:ind w:left="502" w:hanging="360"/>
      </w:pPr>
      <w:rPr>
        <w:rFonts w:ascii="Symbol" w:eastAsia="Arial Unicode MS" w:hAnsi="Symbol" w:cs="Times New Roman"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2775387">
    <w:abstractNumId w:val="7"/>
  </w:num>
  <w:num w:numId="2" w16cid:durableId="857473305">
    <w:abstractNumId w:val="5"/>
  </w:num>
  <w:num w:numId="3" w16cid:durableId="841815688">
    <w:abstractNumId w:val="17"/>
  </w:num>
  <w:num w:numId="4" w16cid:durableId="1502627117">
    <w:abstractNumId w:val="19"/>
  </w:num>
  <w:num w:numId="5" w16cid:durableId="1308319091">
    <w:abstractNumId w:val="3"/>
  </w:num>
  <w:num w:numId="6" w16cid:durableId="363409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6971375">
    <w:abstractNumId w:val="13"/>
  </w:num>
  <w:num w:numId="8" w16cid:durableId="1510680787">
    <w:abstractNumId w:val="0"/>
  </w:num>
  <w:num w:numId="9" w16cid:durableId="1413041296">
    <w:abstractNumId w:val="21"/>
  </w:num>
  <w:num w:numId="10" w16cid:durableId="535168185">
    <w:abstractNumId w:val="22"/>
  </w:num>
  <w:num w:numId="11" w16cid:durableId="893736246">
    <w:abstractNumId w:val="11"/>
  </w:num>
  <w:num w:numId="12" w16cid:durableId="1096486684">
    <w:abstractNumId w:val="6"/>
  </w:num>
  <w:num w:numId="13" w16cid:durableId="851260707">
    <w:abstractNumId w:val="15"/>
  </w:num>
  <w:num w:numId="14" w16cid:durableId="689333610">
    <w:abstractNumId w:val="18"/>
  </w:num>
  <w:num w:numId="15" w16cid:durableId="1709597520">
    <w:abstractNumId w:val="12"/>
  </w:num>
  <w:num w:numId="16" w16cid:durableId="1525750690">
    <w:abstractNumId w:val="10"/>
  </w:num>
  <w:num w:numId="17" w16cid:durableId="689137343">
    <w:abstractNumId w:val="4"/>
  </w:num>
  <w:num w:numId="18" w16cid:durableId="1916233793">
    <w:abstractNumId w:val="14"/>
  </w:num>
  <w:num w:numId="19" w16cid:durableId="1207984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965732">
    <w:abstractNumId w:val="16"/>
  </w:num>
  <w:num w:numId="21" w16cid:durableId="68843838">
    <w:abstractNumId w:val="1"/>
  </w:num>
  <w:num w:numId="22" w16cid:durableId="1215657364">
    <w:abstractNumId w:val="9"/>
  </w:num>
  <w:num w:numId="23" w16cid:durableId="1279987652">
    <w:abstractNumId w:val="20"/>
  </w:num>
  <w:num w:numId="24" w16cid:durableId="174463843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370"/>
    <w:rsid w:val="00001EEE"/>
    <w:rsid w:val="00002B35"/>
    <w:rsid w:val="00005A90"/>
    <w:rsid w:val="00006BB0"/>
    <w:rsid w:val="00011E2B"/>
    <w:rsid w:val="000121B5"/>
    <w:rsid w:val="00014E71"/>
    <w:rsid w:val="00020A42"/>
    <w:rsid w:val="0002118E"/>
    <w:rsid w:val="0002412F"/>
    <w:rsid w:val="000254C6"/>
    <w:rsid w:val="000262A6"/>
    <w:rsid w:val="00027B17"/>
    <w:rsid w:val="00032605"/>
    <w:rsid w:val="00033C1A"/>
    <w:rsid w:val="00036547"/>
    <w:rsid w:val="00041DA0"/>
    <w:rsid w:val="00043472"/>
    <w:rsid w:val="0004593A"/>
    <w:rsid w:val="000470DC"/>
    <w:rsid w:val="000476DF"/>
    <w:rsid w:val="00047CF7"/>
    <w:rsid w:val="00047F89"/>
    <w:rsid w:val="00050A20"/>
    <w:rsid w:val="000513F4"/>
    <w:rsid w:val="00052A19"/>
    <w:rsid w:val="000531B8"/>
    <w:rsid w:val="0005686E"/>
    <w:rsid w:val="000572B2"/>
    <w:rsid w:val="000606A8"/>
    <w:rsid w:val="00061F0A"/>
    <w:rsid w:val="00062326"/>
    <w:rsid w:val="000655D7"/>
    <w:rsid w:val="00072865"/>
    <w:rsid w:val="00074B5F"/>
    <w:rsid w:val="000756C2"/>
    <w:rsid w:val="000758F7"/>
    <w:rsid w:val="0008345B"/>
    <w:rsid w:val="00083C4B"/>
    <w:rsid w:val="0008434C"/>
    <w:rsid w:val="00085A87"/>
    <w:rsid w:val="0009149A"/>
    <w:rsid w:val="00091FD3"/>
    <w:rsid w:val="000925A0"/>
    <w:rsid w:val="000962E9"/>
    <w:rsid w:val="00097C42"/>
    <w:rsid w:val="000A1E1E"/>
    <w:rsid w:val="000B37B5"/>
    <w:rsid w:val="000B4833"/>
    <w:rsid w:val="000B791D"/>
    <w:rsid w:val="000C15C5"/>
    <w:rsid w:val="000C299F"/>
    <w:rsid w:val="000C2F17"/>
    <w:rsid w:val="000C3CC7"/>
    <w:rsid w:val="000C3FD5"/>
    <w:rsid w:val="000C4019"/>
    <w:rsid w:val="000C50BC"/>
    <w:rsid w:val="000D13DB"/>
    <w:rsid w:val="000D31DA"/>
    <w:rsid w:val="000D4142"/>
    <w:rsid w:val="000D5397"/>
    <w:rsid w:val="000D5DEC"/>
    <w:rsid w:val="000D6B79"/>
    <w:rsid w:val="000E2115"/>
    <w:rsid w:val="000E7DC8"/>
    <w:rsid w:val="000F080E"/>
    <w:rsid w:val="000F3497"/>
    <w:rsid w:val="000F5436"/>
    <w:rsid w:val="000F5C6D"/>
    <w:rsid w:val="001006AE"/>
    <w:rsid w:val="00102067"/>
    <w:rsid w:val="001037B6"/>
    <w:rsid w:val="0010630F"/>
    <w:rsid w:val="001074E2"/>
    <w:rsid w:val="0010778A"/>
    <w:rsid w:val="00110C40"/>
    <w:rsid w:val="001111F0"/>
    <w:rsid w:val="00113DA7"/>
    <w:rsid w:val="00115544"/>
    <w:rsid w:val="00115AAC"/>
    <w:rsid w:val="00120012"/>
    <w:rsid w:val="0012019C"/>
    <w:rsid w:val="001216C6"/>
    <w:rsid w:val="001316FF"/>
    <w:rsid w:val="00135FC1"/>
    <w:rsid w:val="00136447"/>
    <w:rsid w:val="001429E3"/>
    <w:rsid w:val="00142A43"/>
    <w:rsid w:val="001472FD"/>
    <w:rsid w:val="001529DE"/>
    <w:rsid w:val="00152FAF"/>
    <w:rsid w:val="001541DB"/>
    <w:rsid w:val="00156B70"/>
    <w:rsid w:val="00156BD9"/>
    <w:rsid w:val="00156CA2"/>
    <w:rsid w:val="00157498"/>
    <w:rsid w:val="00161711"/>
    <w:rsid w:val="001652E9"/>
    <w:rsid w:val="00165DC7"/>
    <w:rsid w:val="00166D46"/>
    <w:rsid w:val="00166E49"/>
    <w:rsid w:val="0017263C"/>
    <w:rsid w:val="0017333A"/>
    <w:rsid w:val="0017462F"/>
    <w:rsid w:val="001802E2"/>
    <w:rsid w:val="001865EF"/>
    <w:rsid w:val="00186F06"/>
    <w:rsid w:val="00192B4A"/>
    <w:rsid w:val="00193E3D"/>
    <w:rsid w:val="0019536A"/>
    <w:rsid w:val="00196188"/>
    <w:rsid w:val="00196746"/>
    <w:rsid w:val="001A242D"/>
    <w:rsid w:val="001A702F"/>
    <w:rsid w:val="001B19DC"/>
    <w:rsid w:val="001B1CCC"/>
    <w:rsid w:val="001B5789"/>
    <w:rsid w:val="001C380C"/>
    <w:rsid w:val="001C42C0"/>
    <w:rsid w:val="001C506D"/>
    <w:rsid w:val="001C6AAF"/>
    <w:rsid w:val="001D069D"/>
    <w:rsid w:val="001D40F6"/>
    <w:rsid w:val="001D7225"/>
    <w:rsid w:val="001F0077"/>
    <w:rsid w:val="001F2D0F"/>
    <w:rsid w:val="001F3ED6"/>
    <w:rsid w:val="001F3FF5"/>
    <w:rsid w:val="001F450E"/>
    <w:rsid w:val="002009E2"/>
    <w:rsid w:val="0020332F"/>
    <w:rsid w:val="0020340E"/>
    <w:rsid w:val="002035B6"/>
    <w:rsid w:val="002044C1"/>
    <w:rsid w:val="0020503B"/>
    <w:rsid w:val="0020517C"/>
    <w:rsid w:val="00206A1D"/>
    <w:rsid w:val="00216D2D"/>
    <w:rsid w:val="002203D0"/>
    <w:rsid w:val="00220637"/>
    <w:rsid w:val="0022140D"/>
    <w:rsid w:val="00223DE7"/>
    <w:rsid w:val="002247AC"/>
    <w:rsid w:val="00224C65"/>
    <w:rsid w:val="00232477"/>
    <w:rsid w:val="0023254C"/>
    <w:rsid w:val="0023330F"/>
    <w:rsid w:val="00237E17"/>
    <w:rsid w:val="00240ECB"/>
    <w:rsid w:val="0024201C"/>
    <w:rsid w:val="00242BBE"/>
    <w:rsid w:val="00243BE2"/>
    <w:rsid w:val="00243F2D"/>
    <w:rsid w:val="002451DE"/>
    <w:rsid w:val="00245528"/>
    <w:rsid w:val="0024570C"/>
    <w:rsid w:val="00245A64"/>
    <w:rsid w:val="0025062E"/>
    <w:rsid w:val="00251234"/>
    <w:rsid w:val="00251CF1"/>
    <w:rsid w:val="00252534"/>
    <w:rsid w:val="0025483F"/>
    <w:rsid w:val="002551C8"/>
    <w:rsid w:val="00255A21"/>
    <w:rsid w:val="00255EAC"/>
    <w:rsid w:val="00256A80"/>
    <w:rsid w:val="00261F7A"/>
    <w:rsid w:val="002655C1"/>
    <w:rsid w:val="00265DF1"/>
    <w:rsid w:val="00271E56"/>
    <w:rsid w:val="00275F69"/>
    <w:rsid w:val="00276C2D"/>
    <w:rsid w:val="002801EA"/>
    <w:rsid w:val="00281D87"/>
    <w:rsid w:val="00281DB7"/>
    <w:rsid w:val="002865C0"/>
    <w:rsid w:val="00287836"/>
    <w:rsid w:val="002904A2"/>
    <w:rsid w:val="002905A1"/>
    <w:rsid w:val="002920B6"/>
    <w:rsid w:val="0029363A"/>
    <w:rsid w:val="002936A5"/>
    <w:rsid w:val="00296416"/>
    <w:rsid w:val="002965A8"/>
    <w:rsid w:val="002A0585"/>
    <w:rsid w:val="002A3CAB"/>
    <w:rsid w:val="002A3E0C"/>
    <w:rsid w:val="002A755B"/>
    <w:rsid w:val="002A79A9"/>
    <w:rsid w:val="002B0713"/>
    <w:rsid w:val="002B0F37"/>
    <w:rsid w:val="002B2D2C"/>
    <w:rsid w:val="002B7EBD"/>
    <w:rsid w:val="002C005E"/>
    <w:rsid w:val="002C0457"/>
    <w:rsid w:val="002C0C4B"/>
    <w:rsid w:val="002C159A"/>
    <w:rsid w:val="002C2174"/>
    <w:rsid w:val="002C3156"/>
    <w:rsid w:val="002C322F"/>
    <w:rsid w:val="002C3623"/>
    <w:rsid w:val="002D0136"/>
    <w:rsid w:val="002D0549"/>
    <w:rsid w:val="002D1307"/>
    <w:rsid w:val="002D18D0"/>
    <w:rsid w:val="002D1E2D"/>
    <w:rsid w:val="002E190F"/>
    <w:rsid w:val="002E245C"/>
    <w:rsid w:val="002E4D52"/>
    <w:rsid w:val="002E62BF"/>
    <w:rsid w:val="002E6837"/>
    <w:rsid w:val="002F0753"/>
    <w:rsid w:val="002F3755"/>
    <w:rsid w:val="002F692E"/>
    <w:rsid w:val="002F7F49"/>
    <w:rsid w:val="0030163E"/>
    <w:rsid w:val="00301AAE"/>
    <w:rsid w:val="00303A65"/>
    <w:rsid w:val="00303F09"/>
    <w:rsid w:val="003043F8"/>
    <w:rsid w:val="00305A65"/>
    <w:rsid w:val="00307283"/>
    <w:rsid w:val="00312120"/>
    <w:rsid w:val="00313D1F"/>
    <w:rsid w:val="00315323"/>
    <w:rsid w:val="00316292"/>
    <w:rsid w:val="00322441"/>
    <w:rsid w:val="00323929"/>
    <w:rsid w:val="0032669C"/>
    <w:rsid w:val="00327C23"/>
    <w:rsid w:val="00330DDF"/>
    <w:rsid w:val="0033237A"/>
    <w:rsid w:val="00336835"/>
    <w:rsid w:val="003402D8"/>
    <w:rsid w:val="00340E3A"/>
    <w:rsid w:val="00342BCC"/>
    <w:rsid w:val="00342C94"/>
    <w:rsid w:val="00343AA5"/>
    <w:rsid w:val="003447B3"/>
    <w:rsid w:val="00344C2C"/>
    <w:rsid w:val="00346650"/>
    <w:rsid w:val="00350B8F"/>
    <w:rsid w:val="00351AAF"/>
    <w:rsid w:val="003545D0"/>
    <w:rsid w:val="00355DC5"/>
    <w:rsid w:val="003561A1"/>
    <w:rsid w:val="003573C3"/>
    <w:rsid w:val="003600EF"/>
    <w:rsid w:val="003611BB"/>
    <w:rsid w:val="0036121A"/>
    <w:rsid w:val="003613EE"/>
    <w:rsid w:val="00361E6C"/>
    <w:rsid w:val="0036203C"/>
    <w:rsid w:val="00365C57"/>
    <w:rsid w:val="003701E4"/>
    <w:rsid w:val="00371D64"/>
    <w:rsid w:val="003722A8"/>
    <w:rsid w:val="0037255D"/>
    <w:rsid w:val="003725BE"/>
    <w:rsid w:val="00373726"/>
    <w:rsid w:val="00374961"/>
    <w:rsid w:val="003776B7"/>
    <w:rsid w:val="003778D5"/>
    <w:rsid w:val="00380DB2"/>
    <w:rsid w:val="0038232C"/>
    <w:rsid w:val="00382479"/>
    <w:rsid w:val="003829E2"/>
    <w:rsid w:val="00383A59"/>
    <w:rsid w:val="003844A2"/>
    <w:rsid w:val="003861F8"/>
    <w:rsid w:val="003866C2"/>
    <w:rsid w:val="0039262F"/>
    <w:rsid w:val="003933FF"/>
    <w:rsid w:val="003950EF"/>
    <w:rsid w:val="0039537F"/>
    <w:rsid w:val="00395D98"/>
    <w:rsid w:val="00395EE0"/>
    <w:rsid w:val="003A111D"/>
    <w:rsid w:val="003A2D9E"/>
    <w:rsid w:val="003A330B"/>
    <w:rsid w:val="003B05A0"/>
    <w:rsid w:val="003B2094"/>
    <w:rsid w:val="003B295B"/>
    <w:rsid w:val="003B5B7F"/>
    <w:rsid w:val="003B74A9"/>
    <w:rsid w:val="003B78E7"/>
    <w:rsid w:val="003C1F39"/>
    <w:rsid w:val="003C2896"/>
    <w:rsid w:val="003C744E"/>
    <w:rsid w:val="003C7DCB"/>
    <w:rsid w:val="003D0147"/>
    <w:rsid w:val="003D1E10"/>
    <w:rsid w:val="003D25E4"/>
    <w:rsid w:val="003D5C27"/>
    <w:rsid w:val="003E1EC7"/>
    <w:rsid w:val="003E1F27"/>
    <w:rsid w:val="003E4061"/>
    <w:rsid w:val="003E5D2F"/>
    <w:rsid w:val="003E7F45"/>
    <w:rsid w:val="003F0660"/>
    <w:rsid w:val="003F3BF8"/>
    <w:rsid w:val="003F498A"/>
    <w:rsid w:val="003F522D"/>
    <w:rsid w:val="003F57AA"/>
    <w:rsid w:val="004018A9"/>
    <w:rsid w:val="00402DC3"/>
    <w:rsid w:val="00402EEA"/>
    <w:rsid w:val="00405988"/>
    <w:rsid w:val="00406869"/>
    <w:rsid w:val="00407EE5"/>
    <w:rsid w:val="00411061"/>
    <w:rsid w:val="00412145"/>
    <w:rsid w:val="00413B9E"/>
    <w:rsid w:val="004160AF"/>
    <w:rsid w:val="0041666E"/>
    <w:rsid w:val="00416882"/>
    <w:rsid w:val="004271B2"/>
    <w:rsid w:val="00434369"/>
    <w:rsid w:val="004361FE"/>
    <w:rsid w:val="004366D0"/>
    <w:rsid w:val="0044035E"/>
    <w:rsid w:val="00440E0C"/>
    <w:rsid w:val="004419AC"/>
    <w:rsid w:val="00441C2A"/>
    <w:rsid w:val="00441E1F"/>
    <w:rsid w:val="00450FC7"/>
    <w:rsid w:val="004510DE"/>
    <w:rsid w:val="00455271"/>
    <w:rsid w:val="00457223"/>
    <w:rsid w:val="00462B1C"/>
    <w:rsid w:val="00464E8C"/>
    <w:rsid w:val="00465512"/>
    <w:rsid w:val="00465C4A"/>
    <w:rsid w:val="004677FA"/>
    <w:rsid w:val="00472CE8"/>
    <w:rsid w:val="004803BB"/>
    <w:rsid w:val="00480851"/>
    <w:rsid w:val="00480A09"/>
    <w:rsid w:val="004825F4"/>
    <w:rsid w:val="00483745"/>
    <w:rsid w:val="004843DB"/>
    <w:rsid w:val="00484DDF"/>
    <w:rsid w:val="00486200"/>
    <w:rsid w:val="004866C9"/>
    <w:rsid w:val="00486DBE"/>
    <w:rsid w:val="004936DE"/>
    <w:rsid w:val="0049396B"/>
    <w:rsid w:val="00493E3C"/>
    <w:rsid w:val="004A189B"/>
    <w:rsid w:val="004A264E"/>
    <w:rsid w:val="004A324E"/>
    <w:rsid w:val="004A32ED"/>
    <w:rsid w:val="004A42E9"/>
    <w:rsid w:val="004A48DD"/>
    <w:rsid w:val="004A5BA6"/>
    <w:rsid w:val="004A5F54"/>
    <w:rsid w:val="004B08B5"/>
    <w:rsid w:val="004B2317"/>
    <w:rsid w:val="004B4A74"/>
    <w:rsid w:val="004C0D1E"/>
    <w:rsid w:val="004C18FC"/>
    <w:rsid w:val="004C61F4"/>
    <w:rsid w:val="004C6FA8"/>
    <w:rsid w:val="004D2674"/>
    <w:rsid w:val="004D3C71"/>
    <w:rsid w:val="004D538C"/>
    <w:rsid w:val="004D599E"/>
    <w:rsid w:val="004D7686"/>
    <w:rsid w:val="004E051A"/>
    <w:rsid w:val="004E67A3"/>
    <w:rsid w:val="004F2A80"/>
    <w:rsid w:val="004F2DC5"/>
    <w:rsid w:val="004F731C"/>
    <w:rsid w:val="005001B8"/>
    <w:rsid w:val="00500C7F"/>
    <w:rsid w:val="005043E7"/>
    <w:rsid w:val="00505511"/>
    <w:rsid w:val="0051014F"/>
    <w:rsid w:val="00514D93"/>
    <w:rsid w:val="00516B6B"/>
    <w:rsid w:val="005176B0"/>
    <w:rsid w:val="00520460"/>
    <w:rsid w:val="00523326"/>
    <w:rsid w:val="005255FD"/>
    <w:rsid w:val="00527529"/>
    <w:rsid w:val="0053122B"/>
    <w:rsid w:val="00533E97"/>
    <w:rsid w:val="00534468"/>
    <w:rsid w:val="00534BAA"/>
    <w:rsid w:val="005350F8"/>
    <w:rsid w:val="005353CA"/>
    <w:rsid w:val="005356F6"/>
    <w:rsid w:val="0054205F"/>
    <w:rsid w:val="00542A9B"/>
    <w:rsid w:val="0054400A"/>
    <w:rsid w:val="005450E2"/>
    <w:rsid w:val="00545342"/>
    <w:rsid w:val="00545B6A"/>
    <w:rsid w:val="00545C93"/>
    <w:rsid w:val="00546436"/>
    <w:rsid w:val="005464DD"/>
    <w:rsid w:val="00546793"/>
    <w:rsid w:val="00551188"/>
    <w:rsid w:val="005512FB"/>
    <w:rsid w:val="00552C79"/>
    <w:rsid w:val="0055355E"/>
    <w:rsid w:val="005546C0"/>
    <w:rsid w:val="005604D7"/>
    <w:rsid w:val="0056070D"/>
    <w:rsid w:val="005612F0"/>
    <w:rsid w:val="00563593"/>
    <w:rsid w:val="0056483F"/>
    <w:rsid w:val="0056661D"/>
    <w:rsid w:val="00567633"/>
    <w:rsid w:val="00567B23"/>
    <w:rsid w:val="0057060F"/>
    <w:rsid w:val="005725A0"/>
    <w:rsid w:val="00576605"/>
    <w:rsid w:val="005769C7"/>
    <w:rsid w:val="00585633"/>
    <w:rsid w:val="00597679"/>
    <w:rsid w:val="005A06C1"/>
    <w:rsid w:val="005A1C66"/>
    <w:rsid w:val="005A4EF7"/>
    <w:rsid w:val="005A5654"/>
    <w:rsid w:val="005A6B5D"/>
    <w:rsid w:val="005B11B9"/>
    <w:rsid w:val="005B3243"/>
    <w:rsid w:val="005B3E88"/>
    <w:rsid w:val="005B4454"/>
    <w:rsid w:val="005B54E2"/>
    <w:rsid w:val="005B5ED2"/>
    <w:rsid w:val="005B6B1C"/>
    <w:rsid w:val="005C0415"/>
    <w:rsid w:val="005C28BA"/>
    <w:rsid w:val="005C2AD4"/>
    <w:rsid w:val="005C32E5"/>
    <w:rsid w:val="005C332C"/>
    <w:rsid w:val="005C4CB9"/>
    <w:rsid w:val="005C4CDC"/>
    <w:rsid w:val="005C5F4F"/>
    <w:rsid w:val="005C6D40"/>
    <w:rsid w:val="005D37AD"/>
    <w:rsid w:val="005D3BDF"/>
    <w:rsid w:val="005D4073"/>
    <w:rsid w:val="005D4447"/>
    <w:rsid w:val="005E06F0"/>
    <w:rsid w:val="005E4B80"/>
    <w:rsid w:val="005F00D2"/>
    <w:rsid w:val="005F1500"/>
    <w:rsid w:val="005F47D3"/>
    <w:rsid w:val="005F6F90"/>
    <w:rsid w:val="005F7312"/>
    <w:rsid w:val="00600D5C"/>
    <w:rsid w:val="006033BB"/>
    <w:rsid w:val="00605D7B"/>
    <w:rsid w:val="00612EB6"/>
    <w:rsid w:val="00613AAE"/>
    <w:rsid w:val="00614B83"/>
    <w:rsid w:val="00615568"/>
    <w:rsid w:val="00621B47"/>
    <w:rsid w:val="00624F23"/>
    <w:rsid w:val="00625CA9"/>
    <w:rsid w:val="00625E53"/>
    <w:rsid w:val="0063030F"/>
    <w:rsid w:val="00632112"/>
    <w:rsid w:val="0063375C"/>
    <w:rsid w:val="00633F6E"/>
    <w:rsid w:val="00636E1B"/>
    <w:rsid w:val="00640328"/>
    <w:rsid w:val="00645026"/>
    <w:rsid w:val="00646C1F"/>
    <w:rsid w:val="006474E1"/>
    <w:rsid w:val="0065591F"/>
    <w:rsid w:val="00656527"/>
    <w:rsid w:val="0066253F"/>
    <w:rsid w:val="00663147"/>
    <w:rsid w:val="00663784"/>
    <w:rsid w:val="00663967"/>
    <w:rsid w:val="00663F00"/>
    <w:rsid w:val="00665F37"/>
    <w:rsid w:val="006661AE"/>
    <w:rsid w:val="00667C57"/>
    <w:rsid w:val="00667D1E"/>
    <w:rsid w:val="006708DB"/>
    <w:rsid w:val="00671A04"/>
    <w:rsid w:val="00671B02"/>
    <w:rsid w:val="00671F09"/>
    <w:rsid w:val="00675601"/>
    <w:rsid w:val="0067732B"/>
    <w:rsid w:val="006773DF"/>
    <w:rsid w:val="00677439"/>
    <w:rsid w:val="00681101"/>
    <w:rsid w:val="00685D1A"/>
    <w:rsid w:val="0069016D"/>
    <w:rsid w:val="006941B1"/>
    <w:rsid w:val="00694FD7"/>
    <w:rsid w:val="00697F57"/>
    <w:rsid w:val="006A073A"/>
    <w:rsid w:val="006A12FC"/>
    <w:rsid w:val="006A43FE"/>
    <w:rsid w:val="006A4E0C"/>
    <w:rsid w:val="006A6E0D"/>
    <w:rsid w:val="006A7E56"/>
    <w:rsid w:val="006B3360"/>
    <w:rsid w:val="006B3AAD"/>
    <w:rsid w:val="006B3D00"/>
    <w:rsid w:val="006B46CC"/>
    <w:rsid w:val="006B5C49"/>
    <w:rsid w:val="006B61B3"/>
    <w:rsid w:val="006B71EA"/>
    <w:rsid w:val="006C0196"/>
    <w:rsid w:val="006C1823"/>
    <w:rsid w:val="006C31EA"/>
    <w:rsid w:val="006C4A91"/>
    <w:rsid w:val="006C5319"/>
    <w:rsid w:val="006C6293"/>
    <w:rsid w:val="006D0B34"/>
    <w:rsid w:val="006D20E7"/>
    <w:rsid w:val="006D2656"/>
    <w:rsid w:val="006D46DD"/>
    <w:rsid w:val="006E1DF5"/>
    <w:rsid w:val="006E2023"/>
    <w:rsid w:val="006E20C3"/>
    <w:rsid w:val="006E59AD"/>
    <w:rsid w:val="006F0A34"/>
    <w:rsid w:val="006F110B"/>
    <w:rsid w:val="006F14FE"/>
    <w:rsid w:val="006F1A20"/>
    <w:rsid w:val="006F7279"/>
    <w:rsid w:val="006F7804"/>
    <w:rsid w:val="00703016"/>
    <w:rsid w:val="00704DD6"/>
    <w:rsid w:val="007067E5"/>
    <w:rsid w:val="00706CAD"/>
    <w:rsid w:val="0070789D"/>
    <w:rsid w:val="00707CA0"/>
    <w:rsid w:val="00713763"/>
    <w:rsid w:val="00714630"/>
    <w:rsid w:val="00714663"/>
    <w:rsid w:val="00717E80"/>
    <w:rsid w:val="007265B8"/>
    <w:rsid w:val="00732572"/>
    <w:rsid w:val="00732844"/>
    <w:rsid w:val="00734672"/>
    <w:rsid w:val="0073574E"/>
    <w:rsid w:val="00737B72"/>
    <w:rsid w:val="007447E7"/>
    <w:rsid w:val="00746FA5"/>
    <w:rsid w:val="007476CF"/>
    <w:rsid w:val="007545DB"/>
    <w:rsid w:val="00755638"/>
    <w:rsid w:val="00760EEC"/>
    <w:rsid w:val="0076148C"/>
    <w:rsid w:val="00764546"/>
    <w:rsid w:val="00766409"/>
    <w:rsid w:val="00766BB5"/>
    <w:rsid w:val="00766E09"/>
    <w:rsid w:val="00772739"/>
    <w:rsid w:val="00773B2D"/>
    <w:rsid w:val="00773BFA"/>
    <w:rsid w:val="007757FF"/>
    <w:rsid w:val="00776B5B"/>
    <w:rsid w:val="00776DE7"/>
    <w:rsid w:val="0078023A"/>
    <w:rsid w:val="00780491"/>
    <w:rsid w:val="007816B7"/>
    <w:rsid w:val="00782D34"/>
    <w:rsid w:val="00783A91"/>
    <w:rsid w:val="007850A7"/>
    <w:rsid w:val="0078515B"/>
    <w:rsid w:val="007861D4"/>
    <w:rsid w:val="00786803"/>
    <w:rsid w:val="00786809"/>
    <w:rsid w:val="0078682C"/>
    <w:rsid w:val="00786A89"/>
    <w:rsid w:val="00790693"/>
    <w:rsid w:val="00790E99"/>
    <w:rsid w:val="007921C5"/>
    <w:rsid w:val="00796513"/>
    <w:rsid w:val="0079660E"/>
    <w:rsid w:val="00797AE6"/>
    <w:rsid w:val="007A1663"/>
    <w:rsid w:val="007A1914"/>
    <w:rsid w:val="007A1FFE"/>
    <w:rsid w:val="007A3B35"/>
    <w:rsid w:val="007B001B"/>
    <w:rsid w:val="007B09A4"/>
    <w:rsid w:val="007B1AF6"/>
    <w:rsid w:val="007B2C98"/>
    <w:rsid w:val="007B4880"/>
    <w:rsid w:val="007B636D"/>
    <w:rsid w:val="007B79B9"/>
    <w:rsid w:val="007C42B0"/>
    <w:rsid w:val="007C767F"/>
    <w:rsid w:val="007D0176"/>
    <w:rsid w:val="007D0C3A"/>
    <w:rsid w:val="007D2ADE"/>
    <w:rsid w:val="007D3CC2"/>
    <w:rsid w:val="007D4794"/>
    <w:rsid w:val="007D4851"/>
    <w:rsid w:val="007D5DCC"/>
    <w:rsid w:val="007D7DD3"/>
    <w:rsid w:val="007E05E5"/>
    <w:rsid w:val="007E65C8"/>
    <w:rsid w:val="007E6944"/>
    <w:rsid w:val="007F0A6D"/>
    <w:rsid w:val="007F0AA9"/>
    <w:rsid w:val="007F0F89"/>
    <w:rsid w:val="007F3E61"/>
    <w:rsid w:val="007F47DF"/>
    <w:rsid w:val="007F676B"/>
    <w:rsid w:val="007F6794"/>
    <w:rsid w:val="00801B0A"/>
    <w:rsid w:val="00802507"/>
    <w:rsid w:val="00802512"/>
    <w:rsid w:val="008057F9"/>
    <w:rsid w:val="00805E34"/>
    <w:rsid w:val="00807BB3"/>
    <w:rsid w:val="00811795"/>
    <w:rsid w:val="00811C2D"/>
    <w:rsid w:val="0081270E"/>
    <w:rsid w:val="00813D2D"/>
    <w:rsid w:val="00813EC5"/>
    <w:rsid w:val="00817015"/>
    <w:rsid w:val="00817EFD"/>
    <w:rsid w:val="0083153E"/>
    <w:rsid w:val="008322ED"/>
    <w:rsid w:val="008324F9"/>
    <w:rsid w:val="00833FD5"/>
    <w:rsid w:val="008346F0"/>
    <w:rsid w:val="00834C8B"/>
    <w:rsid w:val="00834E0F"/>
    <w:rsid w:val="00835564"/>
    <w:rsid w:val="00837DF4"/>
    <w:rsid w:val="00837EFF"/>
    <w:rsid w:val="00840A85"/>
    <w:rsid w:val="00841A7D"/>
    <w:rsid w:val="008447D9"/>
    <w:rsid w:val="008449B6"/>
    <w:rsid w:val="00844A1C"/>
    <w:rsid w:val="008521FE"/>
    <w:rsid w:val="0085229F"/>
    <w:rsid w:val="00852F86"/>
    <w:rsid w:val="00853A65"/>
    <w:rsid w:val="00854221"/>
    <w:rsid w:val="0085487A"/>
    <w:rsid w:val="008574ED"/>
    <w:rsid w:val="00861C17"/>
    <w:rsid w:val="00863576"/>
    <w:rsid w:val="0086691D"/>
    <w:rsid w:val="00866EF1"/>
    <w:rsid w:val="00867ACC"/>
    <w:rsid w:val="00873DCF"/>
    <w:rsid w:val="00873E3B"/>
    <w:rsid w:val="00876C58"/>
    <w:rsid w:val="00881040"/>
    <w:rsid w:val="00881E12"/>
    <w:rsid w:val="00886341"/>
    <w:rsid w:val="00887AF1"/>
    <w:rsid w:val="00887D05"/>
    <w:rsid w:val="008947EE"/>
    <w:rsid w:val="00894CC1"/>
    <w:rsid w:val="008973DD"/>
    <w:rsid w:val="008A2759"/>
    <w:rsid w:val="008A3596"/>
    <w:rsid w:val="008B002B"/>
    <w:rsid w:val="008B0753"/>
    <w:rsid w:val="008B6743"/>
    <w:rsid w:val="008B79C8"/>
    <w:rsid w:val="008C2641"/>
    <w:rsid w:val="008C2F19"/>
    <w:rsid w:val="008C5ECA"/>
    <w:rsid w:val="008C76A4"/>
    <w:rsid w:val="008C7729"/>
    <w:rsid w:val="008D0D23"/>
    <w:rsid w:val="008D2199"/>
    <w:rsid w:val="008D3684"/>
    <w:rsid w:val="008D54CB"/>
    <w:rsid w:val="008D6A85"/>
    <w:rsid w:val="008E009A"/>
    <w:rsid w:val="008E1AC5"/>
    <w:rsid w:val="008E205D"/>
    <w:rsid w:val="008E20CE"/>
    <w:rsid w:val="008E2BE4"/>
    <w:rsid w:val="008E4E7C"/>
    <w:rsid w:val="008E51C6"/>
    <w:rsid w:val="008E63CB"/>
    <w:rsid w:val="008E6569"/>
    <w:rsid w:val="008E6FC3"/>
    <w:rsid w:val="008E72DF"/>
    <w:rsid w:val="008E73D2"/>
    <w:rsid w:val="008F0ACF"/>
    <w:rsid w:val="008F1CEB"/>
    <w:rsid w:val="008F3A7C"/>
    <w:rsid w:val="008F4B45"/>
    <w:rsid w:val="008F74FB"/>
    <w:rsid w:val="009014CC"/>
    <w:rsid w:val="009031AF"/>
    <w:rsid w:val="00903C58"/>
    <w:rsid w:val="009213B9"/>
    <w:rsid w:val="0092484D"/>
    <w:rsid w:val="009250CB"/>
    <w:rsid w:val="00927673"/>
    <w:rsid w:val="00930BE0"/>
    <w:rsid w:val="009313A3"/>
    <w:rsid w:val="00932303"/>
    <w:rsid w:val="00932AD8"/>
    <w:rsid w:val="00936309"/>
    <w:rsid w:val="00936A6C"/>
    <w:rsid w:val="00936CD7"/>
    <w:rsid w:val="009375BF"/>
    <w:rsid w:val="00937C33"/>
    <w:rsid w:val="0094236E"/>
    <w:rsid w:val="009424F6"/>
    <w:rsid w:val="00942C5B"/>
    <w:rsid w:val="0094311D"/>
    <w:rsid w:val="00943F67"/>
    <w:rsid w:val="0094726A"/>
    <w:rsid w:val="009523C9"/>
    <w:rsid w:val="00954C32"/>
    <w:rsid w:val="009551F7"/>
    <w:rsid w:val="00955FF3"/>
    <w:rsid w:val="009641F4"/>
    <w:rsid w:val="00965119"/>
    <w:rsid w:val="009677F9"/>
    <w:rsid w:val="0097266A"/>
    <w:rsid w:val="0097286F"/>
    <w:rsid w:val="00972A84"/>
    <w:rsid w:val="00972B87"/>
    <w:rsid w:val="00972D39"/>
    <w:rsid w:val="009762C6"/>
    <w:rsid w:val="009806A1"/>
    <w:rsid w:val="009834B3"/>
    <w:rsid w:val="009874D1"/>
    <w:rsid w:val="00990071"/>
    <w:rsid w:val="00990686"/>
    <w:rsid w:val="00993888"/>
    <w:rsid w:val="009A3732"/>
    <w:rsid w:val="009B0DFE"/>
    <w:rsid w:val="009B2269"/>
    <w:rsid w:val="009B2487"/>
    <w:rsid w:val="009B2558"/>
    <w:rsid w:val="009B258C"/>
    <w:rsid w:val="009B2E9E"/>
    <w:rsid w:val="009B550D"/>
    <w:rsid w:val="009B725C"/>
    <w:rsid w:val="009B775E"/>
    <w:rsid w:val="009C26CA"/>
    <w:rsid w:val="009D1DE0"/>
    <w:rsid w:val="009D2A8F"/>
    <w:rsid w:val="009D5A6A"/>
    <w:rsid w:val="009D7591"/>
    <w:rsid w:val="009E0AEF"/>
    <w:rsid w:val="009E3362"/>
    <w:rsid w:val="009E6892"/>
    <w:rsid w:val="009E68E3"/>
    <w:rsid w:val="009F0F68"/>
    <w:rsid w:val="009F1A03"/>
    <w:rsid w:val="009F309A"/>
    <w:rsid w:val="009F3A71"/>
    <w:rsid w:val="009F5C6D"/>
    <w:rsid w:val="00A000FF"/>
    <w:rsid w:val="00A0315D"/>
    <w:rsid w:val="00A05B89"/>
    <w:rsid w:val="00A06617"/>
    <w:rsid w:val="00A1230B"/>
    <w:rsid w:val="00A12D7D"/>
    <w:rsid w:val="00A13F34"/>
    <w:rsid w:val="00A1406A"/>
    <w:rsid w:val="00A16AEE"/>
    <w:rsid w:val="00A16C6F"/>
    <w:rsid w:val="00A173D7"/>
    <w:rsid w:val="00A222BD"/>
    <w:rsid w:val="00A258FB"/>
    <w:rsid w:val="00A26034"/>
    <w:rsid w:val="00A2692B"/>
    <w:rsid w:val="00A26E7E"/>
    <w:rsid w:val="00A304B4"/>
    <w:rsid w:val="00A30A3C"/>
    <w:rsid w:val="00A30BA6"/>
    <w:rsid w:val="00A33C4E"/>
    <w:rsid w:val="00A354E5"/>
    <w:rsid w:val="00A35999"/>
    <w:rsid w:val="00A37F85"/>
    <w:rsid w:val="00A42509"/>
    <w:rsid w:val="00A42F80"/>
    <w:rsid w:val="00A46810"/>
    <w:rsid w:val="00A47770"/>
    <w:rsid w:val="00A51304"/>
    <w:rsid w:val="00A5167A"/>
    <w:rsid w:val="00A53102"/>
    <w:rsid w:val="00A53EC3"/>
    <w:rsid w:val="00A540DC"/>
    <w:rsid w:val="00A5629B"/>
    <w:rsid w:val="00A5707A"/>
    <w:rsid w:val="00A62013"/>
    <w:rsid w:val="00A6566F"/>
    <w:rsid w:val="00A731A6"/>
    <w:rsid w:val="00A76133"/>
    <w:rsid w:val="00A767B4"/>
    <w:rsid w:val="00A814E7"/>
    <w:rsid w:val="00A84529"/>
    <w:rsid w:val="00A870BB"/>
    <w:rsid w:val="00A90041"/>
    <w:rsid w:val="00A9202A"/>
    <w:rsid w:val="00A938D3"/>
    <w:rsid w:val="00A95742"/>
    <w:rsid w:val="00A9607B"/>
    <w:rsid w:val="00AA0C23"/>
    <w:rsid w:val="00AA2DB6"/>
    <w:rsid w:val="00AA72F9"/>
    <w:rsid w:val="00AA7379"/>
    <w:rsid w:val="00AA7D30"/>
    <w:rsid w:val="00AB0F67"/>
    <w:rsid w:val="00AB4004"/>
    <w:rsid w:val="00AB4F94"/>
    <w:rsid w:val="00AB6317"/>
    <w:rsid w:val="00AB6D4A"/>
    <w:rsid w:val="00AB7044"/>
    <w:rsid w:val="00AB7628"/>
    <w:rsid w:val="00AC0916"/>
    <w:rsid w:val="00AC2FC5"/>
    <w:rsid w:val="00AC30D3"/>
    <w:rsid w:val="00AC3970"/>
    <w:rsid w:val="00AC4276"/>
    <w:rsid w:val="00AC58A6"/>
    <w:rsid w:val="00AD3B6E"/>
    <w:rsid w:val="00AD4407"/>
    <w:rsid w:val="00AD4B1B"/>
    <w:rsid w:val="00AD6472"/>
    <w:rsid w:val="00AE1B63"/>
    <w:rsid w:val="00AE2ED0"/>
    <w:rsid w:val="00AE7DB2"/>
    <w:rsid w:val="00AF1B3C"/>
    <w:rsid w:val="00AF1D49"/>
    <w:rsid w:val="00AF4231"/>
    <w:rsid w:val="00AF49B0"/>
    <w:rsid w:val="00AF65EB"/>
    <w:rsid w:val="00B02181"/>
    <w:rsid w:val="00B02EEB"/>
    <w:rsid w:val="00B0351E"/>
    <w:rsid w:val="00B03753"/>
    <w:rsid w:val="00B041E7"/>
    <w:rsid w:val="00B06BBF"/>
    <w:rsid w:val="00B06EBA"/>
    <w:rsid w:val="00B10B3D"/>
    <w:rsid w:val="00B116F2"/>
    <w:rsid w:val="00B11997"/>
    <w:rsid w:val="00B11D4D"/>
    <w:rsid w:val="00B14747"/>
    <w:rsid w:val="00B1475E"/>
    <w:rsid w:val="00B14CFD"/>
    <w:rsid w:val="00B17C6E"/>
    <w:rsid w:val="00B21C9D"/>
    <w:rsid w:val="00B26A57"/>
    <w:rsid w:val="00B27C7F"/>
    <w:rsid w:val="00B27D49"/>
    <w:rsid w:val="00B30884"/>
    <w:rsid w:val="00B329FF"/>
    <w:rsid w:val="00B334E5"/>
    <w:rsid w:val="00B34ECF"/>
    <w:rsid w:val="00B37B00"/>
    <w:rsid w:val="00B451D7"/>
    <w:rsid w:val="00B45A53"/>
    <w:rsid w:val="00B45DC6"/>
    <w:rsid w:val="00B466E1"/>
    <w:rsid w:val="00B47EA8"/>
    <w:rsid w:val="00B51470"/>
    <w:rsid w:val="00B52399"/>
    <w:rsid w:val="00B525EF"/>
    <w:rsid w:val="00B5591D"/>
    <w:rsid w:val="00B56E3C"/>
    <w:rsid w:val="00B608C7"/>
    <w:rsid w:val="00B62267"/>
    <w:rsid w:val="00B6234C"/>
    <w:rsid w:val="00B64565"/>
    <w:rsid w:val="00B71447"/>
    <w:rsid w:val="00B71E3E"/>
    <w:rsid w:val="00B73999"/>
    <w:rsid w:val="00B75BF3"/>
    <w:rsid w:val="00B76833"/>
    <w:rsid w:val="00B7707D"/>
    <w:rsid w:val="00B80018"/>
    <w:rsid w:val="00B803E4"/>
    <w:rsid w:val="00B81D7E"/>
    <w:rsid w:val="00B82975"/>
    <w:rsid w:val="00B82ADB"/>
    <w:rsid w:val="00B85380"/>
    <w:rsid w:val="00B90239"/>
    <w:rsid w:val="00B929A8"/>
    <w:rsid w:val="00B94986"/>
    <w:rsid w:val="00B9614E"/>
    <w:rsid w:val="00BA6BE5"/>
    <w:rsid w:val="00BB49E8"/>
    <w:rsid w:val="00BC03DE"/>
    <w:rsid w:val="00BC044C"/>
    <w:rsid w:val="00BC231B"/>
    <w:rsid w:val="00BC4CA9"/>
    <w:rsid w:val="00BD0BAE"/>
    <w:rsid w:val="00BD1F23"/>
    <w:rsid w:val="00BD25CB"/>
    <w:rsid w:val="00BD335D"/>
    <w:rsid w:val="00BD4D7D"/>
    <w:rsid w:val="00BD5505"/>
    <w:rsid w:val="00BE05D1"/>
    <w:rsid w:val="00BE0E03"/>
    <w:rsid w:val="00BE2FB8"/>
    <w:rsid w:val="00BE3400"/>
    <w:rsid w:val="00BE434B"/>
    <w:rsid w:val="00BE5972"/>
    <w:rsid w:val="00BF4F1B"/>
    <w:rsid w:val="00BF7209"/>
    <w:rsid w:val="00BF7835"/>
    <w:rsid w:val="00C00975"/>
    <w:rsid w:val="00C02C1F"/>
    <w:rsid w:val="00C03B6B"/>
    <w:rsid w:val="00C07A0E"/>
    <w:rsid w:val="00C13ACE"/>
    <w:rsid w:val="00C15481"/>
    <w:rsid w:val="00C154F2"/>
    <w:rsid w:val="00C200FB"/>
    <w:rsid w:val="00C25EE2"/>
    <w:rsid w:val="00C31009"/>
    <w:rsid w:val="00C32A9D"/>
    <w:rsid w:val="00C32DD9"/>
    <w:rsid w:val="00C3481A"/>
    <w:rsid w:val="00C37B76"/>
    <w:rsid w:val="00C4095B"/>
    <w:rsid w:val="00C4185A"/>
    <w:rsid w:val="00C4665E"/>
    <w:rsid w:val="00C471B3"/>
    <w:rsid w:val="00C50A22"/>
    <w:rsid w:val="00C5261E"/>
    <w:rsid w:val="00C531A1"/>
    <w:rsid w:val="00C53B11"/>
    <w:rsid w:val="00C5446B"/>
    <w:rsid w:val="00C56892"/>
    <w:rsid w:val="00C568B1"/>
    <w:rsid w:val="00C5723A"/>
    <w:rsid w:val="00C60332"/>
    <w:rsid w:val="00C6050C"/>
    <w:rsid w:val="00C60868"/>
    <w:rsid w:val="00C61791"/>
    <w:rsid w:val="00C6694D"/>
    <w:rsid w:val="00C67E31"/>
    <w:rsid w:val="00C7143A"/>
    <w:rsid w:val="00C71929"/>
    <w:rsid w:val="00C7404F"/>
    <w:rsid w:val="00C772E6"/>
    <w:rsid w:val="00C809CA"/>
    <w:rsid w:val="00C822F8"/>
    <w:rsid w:val="00C83F6D"/>
    <w:rsid w:val="00C84A5F"/>
    <w:rsid w:val="00C8654E"/>
    <w:rsid w:val="00C8663C"/>
    <w:rsid w:val="00C8796F"/>
    <w:rsid w:val="00C90F2B"/>
    <w:rsid w:val="00C93370"/>
    <w:rsid w:val="00CB03A9"/>
    <w:rsid w:val="00CB18D6"/>
    <w:rsid w:val="00CB1927"/>
    <w:rsid w:val="00CB589F"/>
    <w:rsid w:val="00CB60CD"/>
    <w:rsid w:val="00CB6861"/>
    <w:rsid w:val="00CB71C0"/>
    <w:rsid w:val="00CB79CE"/>
    <w:rsid w:val="00CC0079"/>
    <w:rsid w:val="00CC10D2"/>
    <w:rsid w:val="00CC2971"/>
    <w:rsid w:val="00CC45D7"/>
    <w:rsid w:val="00CC680C"/>
    <w:rsid w:val="00CC6BBF"/>
    <w:rsid w:val="00CC79A0"/>
    <w:rsid w:val="00CD2007"/>
    <w:rsid w:val="00CD5416"/>
    <w:rsid w:val="00CD60AC"/>
    <w:rsid w:val="00CE0905"/>
    <w:rsid w:val="00CE1D06"/>
    <w:rsid w:val="00CE67F1"/>
    <w:rsid w:val="00CE6D59"/>
    <w:rsid w:val="00CF0825"/>
    <w:rsid w:val="00CF250C"/>
    <w:rsid w:val="00CF2B58"/>
    <w:rsid w:val="00CF3654"/>
    <w:rsid w:val="00CF6503"/>
    <w:rsid w:val="00D00058"/>
    <w:rsid w:val="00D11CAC"/>
    <w:rsid w:val="00D13592"/>
    <w:rsid w:val="00D14268"/>
    <w:rsid w:val="00D165CB"/>
    <w:rsid w:val="00D17574"/>
    <w:rsid w:val="00D20872"/>
    <w:rsid w:val="00D27B70"/>
    <w:rsid w:val="00D307D2"/>
    <w:rsid w:val="00D31ADB"/>
    <w:rsid w:val="00D32020"/>
    <w:rsid w:val="00D33901"/>
    <w:rsid w:val="00D34315"/>
    <w:rsid w:val="00D3648D"/>
    <w:rsid w:val="00D36B39"/>
    <w:rsid w:val="00D36FB7"/>
    <w:rsid w:val="00D42BC8"/>
    <w:rsid w:val="00D430F3"/>
    <w:rsid w:val="00D44CE0"/>
    <w:rsid w:val="00D510B0"/>
    <w:rsid w:val="00D5141B"/>
    <w:rsid w:val="00D529F3"/>
    <w:rsid w:val="00D533AD"/>
    <w:rsid w:val="00D575BC"/>
    <w:rsid w:val="00D60134"/>
    <w:rsid w:val="00D61702"/>
    <w:rsid w:val="00D62370"/>
    <w:rsid w:val="00D62DF6"/>
    <w:rsid w:val="00D7019F"/>
    <w:rsid w:val="00D74B46"/>
    <w:rsid w:val="00D75F24"/>
    <w:rsid w:val="00D762BD"/>
    <w:rsid w:val="00D81191"/>
    <w:rsid w:val="00D857DB"/>
    <w:rsid w:val="00D9021A"/>
    <w:rsid w:val="00D906C0"/>
    <w:rsid w:val="00D94180"/>
    <w:rsid w:val="00D9458D"/>
    <w:rsid w:val="00D94DFA"/>
    <w:rsid w:val="00D95784"/>
    <w:rsid w:val="00D96864"/>
    <w:rsid w:val="00DA2DD9"/>
    <w:rsid w:val="00DA6D60"/>
    <w:rsid w:val="00DB0DE1"/>
    <w:rsid w:val="00DB524F"/>
    <w:rsid w:val="00DB54E6"/>
    <w:rsid w:val="00DB626E"/>
    <w:rsid w:val="00DC09B6"/>
    <w:rsid w:val="00DC2A06"/>
    <w:rsid w:val="00DC32E5"/>
    <w:rsid w:val="00DC477D"/>
    <w:rsid w:val="00DC6AE2"/>
    <w:rsid w:val="00DD227B"/>
    <w:rsid w:val="00DD71C8"/>
    <w:rsid w:val="00DE01DE"/>
    <w:rsid w:val="00DE05FB"/>
    <w:rsid w:val="00DE1F99"/>
    <w:rsid w:val="00DE7DEE"/>
    <w:rsid w:val="00DF0317"/>
    <w:rsid w:val="00DF299D"/>
    <w:rsid w:val="00DF2DDD"/>
    <w:rsid w:val="00DF33DB"/>
    <w:rsid w:val="00DF35F7"/>
    <w:rsid w:val="00E005DD"/>
    <w:rsid w:val="00E03442"/>
    <w:rsid w:val="00E07BF7"/>
    <w:rsid w:val="00E1207A"/>
    <w:rsid w:val="00E1278E"/>
    <w:rsid w:val="00E12FBF"/>
    <w:rsid w:val="00E138A4"/>
    <w:rsid w:val="00E20A51"/>
    <w:rsid w:val="00E20C05"/>
    <w:rsid w:val="00E23273"/>
    <w:rsid w:val="00E2436E"/>
    <w:rsid w:val="00E2447E"/>
    <w:rsid w:val="00E24A51"/>
    <w:rsid w:val="00E26048"/>
    <w:rsid w:val="00E30A67"/>
    <w:rsid w:val="00E31D80"/>
    <w:rsid w:val="00E32B01"/>
    <w:rsid w:val="00E32C27"/>
    <w:rsid w:val="00E32FBF"/>
    <w:rsid w:val="00E36186"/>
    <w:rsid w:val="00E42B2A"/>
    <w:rsid w:val="00E42EDB"/>
    <w:rsid w:val="00E470EC"/>
    <w:rsid w:val="00E47B05"/>
    <w:rsid w:val="00E47BF4"/>
    <w:rsid w:val="00E503A1"/>
    <w:rsid w:val="00E50F45"/>
    <w:rsid w:val="00E54D47"/>
    <w:rsid w:val="00E54D6A"/>
    <w:rsid w:val="00E5504E"/>
    <w:rsid w:val="00E5557B"/>
    <w:rsid w:val="00E60BD7"/>
    <w:rsid w:val="00E60F5C"/>
    <w:rsid w:val="00E619D7"/>
    <w:rsid w:val="00E62B35"/>
    <w:rsid w:val="00E652A7"/>
    <w:rsid w:val="00E67C4F"/>
    <w:rsid w:val="00E72487"/>
    <w:rsid w:val="00E7632B"/>
    <w:rsid w:val="00E77510"/>
    <w:rsid w:val="00E80DAA"/>
    <w:rsid w:val="00E8196A"/>
    <w:rsid w:val="00E82868"/>
    <w:rsid w:val="00E868C2"/>
    <w:rsid w:val="00E91AE7"/>
    <w:rsid w:val="00E96426"/>
    <w:rsid w:val="00EA0A19"/>
    <w:rsid w:val="00EA0D09"/>
    <w:rsid w:val="00EA11E9"/>
    <w:rsid w:val="00EA1E8F"/>
    <w:rsid w:val="00EA429F"/>
    <w:rsid w:val="00EA7166"/>
    <w:rsid w:val="00EA776E"/>
    <w:rsid w:val="00EB22D0"/>
    <w:rsid w:val="00EB27C9"/>
    <w:rsid w:val="00EB4B5E"/>
    <w:rsid w:val="00EB5075"/>
    <w:rsid w:val="00EC2642"/>
    <w:rsid w:val="00EC2B57"/>
    <w:rsid w:val="00EC4144"/>
    <w:rsid w:val="00EC4EB8"/>
    <w:rsid w:val="00ED108A"/>
    <w:rsid w:val="00ED2C89"/>
    <w:rsid w:val="00ED7691"/>
    <w:rsid w:val="00EE01F7"/>
    <w:rsid w:val="00EE4D04"/>
    <w:rsid w:val="00EE4E33"/>
    <w:rsid w:val="00EE6068"/>
    <w:rsid w:val="00EE6C0C"/>
    <w:rsid w:val="00EE6DA2"/>
    <w:rsid w:val="00EE7475"/>
    <w:rsid w:val="00EE7D3F"/>
    <w:rsid w:val="00EF1137"/>
    <w:rsid w:val="00EF4225"/>
    <w:rsid w:val="00EF4476"/>
    <w:rsid w:val="00EF5DA4"/>
    <w:rsid w:val="00EF7686"/>
    <w:rsid w:val="00F01ABC"/>
    <w:rsid w:val="00F06B7C"/>
    <w:rsid w:val="00F0711F"/>
    <w:rsid w:val="00F13352"/>
    <w:rsid w:val="00F23854"/>
    <w:rsid w:val="00F23D0A"/>
    <w:rsid w:val="00F24EBE"/>
    <w:rsid w:val="00F3037F"/>
    <w:rsid w:val="00F348F7"/>
    <w:rsid w:val="00F35287"/>
    <w:rsid w:val="00F35CC6"/>
    <w:rsid w:val="00F4167A"/>
    <w:rsid w:val="00F47854"/>
    <w:rsid w:val="00F54AE9"/>
    <w:rsid w:val="00F56623"/>
    <w:rsid w:val="00F575E2"/>
    <w:rsid w:val="00F64853"/>
    <w:rsid w:val="00F64AB4"/>
    <w:rsid w:val="00F664B1"/>
    <w:rsid w:val="00F70EB4"/>
    <w:rsid w:val="00F73EB7"/>
    <w:rsid w:val="00F805B3"/>
    <w:rsid w:val="00F82B85"/>
    <w:rsid w:val="00F83E0A"/>
    <w:rsid w:val="00F84512"/>
    <w:rsid w:val="00F85763"/>
    <w:rsid w:val="00F8624A"/>
    <w:rsid w:val="00F8639A"/>
    <w:rsid w:val="00F8767E"/>
    <w:rsid w:val="00F9059C"/>
    <w:rsid w:val="00F92DCE"/>
    <w:rsid w:val="00F96DEB"/>
    <w:rsid w:val="00F97257"/>
    <w:rsid w:val="00F9799E"/>
    <w:rsid w:val="00FA3E2F"/>
    <w:rsid w:val="00FA4C1A"/>
    <w:rsid w:val="00FB0FB9"/>
    <w:rsid w:val="00FB2791"/>
    <w:rsid w:val="00FB3A16"/>
    <w:rsid w:val="00FB44C0"/>
    <w:rsid w:val="00FB5555"/>
    <w:rsid w:val="00FB7D33"/>
    <w:rsid w:val="00FC057F"/>
    <w:rsid w:val="00FC1B08"/>
    <w:rsid w:val="00FC6D6C"/>
    <w:rsid w:val="00FD02CD"/>
    <w:rsid w:val="00FD296A"/>
    <w:rsid w:val="00FD2DCF"/>
    <w:rsid w:val="00FD3633"/>
    <w:rsid w:val="00FD3D44"/>
    <w:rsid w:val="00FD3F97"/>
    <w:rsid w:val="00FD63D1"/>
    <w:rsid w:val="00FD7C45"/>
    <w:rsid w:val="00FE39E6"/>
    <w:rsid w:val="00FE735B"/>
    <w:rsid w:val="00FE776E"/>
    <w:rsid w:val="00FF3DE0"/>
    <w:rsid w:val="00FF5DE3"/>
    <w:rsid w:val="00FF78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B17E5"/>
  <w15:docId w15:val="{5F0E57FE-67A1-4BDA-847B-D14444F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4D"/>
    <w:pPr>
      <w:widowControl w:val="0"/>
    </w:pPr>
    <w:rPr>
      <w:rFonts w:ascii="Times New Roman" w:eastAsia="Times New Roman" w:hAnsi="Times New Roman" w:cs="Times New Roman"/>
      <w:lang w:val="pt-PT"/>
    </w:rPr>
  </w:style>
  <w:style w:type="paragraph" w:styleId="Ttulo1">
    <w:name w:val="heading 1"/>
    <w:basedOn w:val="PADRO"/>
    <w:next w:val="Normal"/>
    <w:link w:val="Ttulo1Char"/>
    <w:uiPriority w:val="9"/>
    <w:qFormat/>
    <w:rsid w:val="00ED2C89"/>
    <w:pPr>
      <w:keepNext w:val="0"/>
      <w:widowControl/>
      <w:numPr>
        <w:numId w:val="2"/>
      </w:numPr>
      <w:shd w:val="clear" w:color="auto" w:fill="auto"/>
      <w:spacing w:before="120" w:after="120"/>
      <w:outlineLvl w:val="0"/>
    </w:pPr>
    <w:rPr>
      <w:rFonts w:ascii="Cambria" w:eastAsia="Calibri" w:hAnsi="Cambria" w:cs="Tahoma"/>
      <w:b/>
      <w:bCs/>
      <w:color w:val="365F91"/>
      <w:sz w:val="28"/>
      <w:szCs w:val="28"/>
      <w:lang w:val="pt-PT" w:eastAsia="en-US" w:bidi="ar-SA"/>
    </w:rPr>
  </w:style>
  <w:style w:type="paragraph" w:styleId="Ttulo2">
    <w:name w:val="heading 2"/>
    <w:basedOn w:val="Normal"/>
    <w:next w:val="Normal"/>
    <w:link w:val="Ttulo2Char"/>
    <w:uiPriority w:val="9"/>
    <w:qFormat/>
    <w:rsid w:val="00B94986"/>
    <w:pPr>
      <w:keepNext/>
      <w:widowControl/>
      <w:tabs>
        <w:tab w:val="left" w:pos="1701"/>
      </w:tabs>
      <w:suppressAutoHyphens w:val="0"/>
      <w:ind w:right="-1"/>
      <w:jc w:val="center"/>
      <w:outlineLvl w:val="1"/>
    </w:pPr>
    <w:rPr>
      <w:rFonts w:ascii="Cambria" w:eastAsia="Calibri" w:hAnsi="Cambria" w:cs="Tahoma"/>
      <w:b/>
      <w:bCs/>
      <w:color w:val="4F81BD"/>
      <w:sz w:val="26"/>
      <w:szCs w:val="26"/>
    </w:rPr>
  </w:style>
  <w:style w:type="paragraph" w:styleId="Ttulo3">
    <w:name w:val="heading 3"/>
    <w:basedOn w:val="Normal"/>
    <w:next w:val="Normal"/>
    <w:link w:val="Ttulo3Char"/>
    <w:uiPriority w:val="9"/>
    <w:semiHidden/>
    <w:unhideWhenUsed/>
    <w:qFormat/>
    <w:rsid w:val="00B94986"/>
    <w:pPr>
      <w:keepNext/>
      <w:keepLines/>
      <w:widowControl/>
      <w:suppressAutoHyphens w:val="0"/>
      <w:spacing w:before="40" w:line="259" w:lineRule="auto"/>
      <w:outlineLvl w:val="2"/>
    </w:pPr>
    <w:rPr>
      <w:rFonts w:ascii="Cambria" w:eastAsia="Calibri" w:hAnsi="Cambria" w:cs="Tahoma"/>
      <w:b/>
      <w:bCs/>
      <w:color w:val="4F81BD"/>
    </w:rPr>
  </w:style>
  <w:style w:type="paragraph" w:styleId="Ttulo4">
    <w:name w:val="heading 4"/>
    <w:basedOn w:val="Normal"/>
    <w:next w:val="Normal"/>
    <w:link w:val="Ttulo4Char"/>
    <w:uiPriority w:val="9"/>
    <w:semiHidden/>
    <w:unhideWhenUsed/>
    <w:qFormat/>
    <w:rsid w:val="00B94986"/>
    <w:pPr>
      <w:keepNext/>
      <w:keepLines/>
      <w:widowControl/>
      <w:suppressAutoHyphens w:val="0"/>
      <w:spacing w:before="40"/>
      <w:outlineLvl w:val="3"/>
    </w:pPr>
    <w:rPr>
      <w:rFonts w:ascii="Cambria" w:eastAsia="Calibri" w:hAnsi="Cambria" w:cs="Tahoma"/>
      <w:i/>
      <w:iCs/>
      <w:color w:val="365F91"/>
      <w:lang w:val="pt-BR" w:eastAsia="pt-BR"/>
    </w:rPr>
  </w:style>
  <w:style w:type="paragraph" w:styleId="Ttulo5">
    <w:name w:val="heading 5"/>
    <w:basedOn w:val="Normal"/>
    <w:next w:val="Normal"/>
    <w:link w:val="Ttulo5Char"/>
    <w:uiPriority w:val="9"/>
    <w:semiHidden/>
    <w:unhideWhenUsed/>
    <w:qFormat/>
    <w:rsid w:val="00C822F8"/>
    <w:pPr>
      <w:keepNext/>
      <w:keepLines/>
      <w:widowControl/>
      <w:suppressAutoHyphens w:val="0"/>
      <w:spacing w:before="220" w:after="40"/>
      <w:outlineLvl w:val="4"/>
    </w:pPr>
    <w:rPr>
      <w:rFonts w:ascii="Calibri" w:eastAsia="Calibri" w:hAnsi="Calibri" w:cs="Calibri"/>
      <w:b/>
      <w:lang w:val="pt-BR" w:eastAsia="pt-BR"/>
    </w:rPr>
  </w:style>
  <w:style w:type="paragraph" w:styleId="Ttulo6">
    <w:name w:val="heading 6"/>
    <w:basedOn w:val="Normal"/>
    <w:next w:val="Normal"/>
    <w:link w:val="Ttulo6Char"/>
    <w:uiPriority w:val="9"/>
    <w:semiHidden/>
    <w:unhideWhenUsed/>
    <w:qFormat/>
    <w:rsid w:val="00B94986"/>
    <w:pPr>
      <w:keepNext/>
      <w:keepLines/>
      <w:widowControl/>
      <w:suppressAutoHyphens w:val="0"/>
      <w:spacing w:before="40" w:line="259" w:lineRule="auto"/>
      <w:outlineLvl w:val="5"/>
    </w:pPr>
    <w:rPr>
      <w:rFonts w:ascii="Cambria" w:eastAsia="Calibri" w:hAnsi="Cambria" w:cs="Tahom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7B524D"/>
    <w:pPr>
      <w:keepNext/>
      <w:keepLines/>
      <w:spacing w:before="480"/>
      <w:outlineLvl w:val="0"/>
    </w:pPr>
    <w:rPr>
      <w:rFonts w:ascii="Cambria" w:eastAsia="Calibri" w:hAnsi="Cambria" w:cs="Tahoma"/>
      <w:b/>
      <w:bCs/>
      <w:color w:val="365F91"/>
      <w:sz w:val="28"/>
      <w:szCs w:val="28"/>
    </w:rPr>
  </w:style>
  <w:style w:type="paragraph" w:customStyle="1" w:styleId="Ttulo21">
    <w:name w:val="Título 21"/>
    <w:basedOn w:val="Normal"/>
    <w:next w:val="Normal"/>
    <w:qFormat/>
    <w:rsid w:val="007B524D"/>
    <w:pPr>
      <w:keepNext/>
      <w:keepLines/>
      <w:spacing w:before="200"/>
      <w:outlineLvl w:val="1"/>
    </w:pPr>
    <w:rPr>
      <w:rFonts w:ascii="Cambria" w:eastAsia="Calibri" w:hAnsi="Cambria" w:cs="Tahoma"/>
      <w:b/>
      <w:bCs/>
      <w:color w:val="4F81BD"/>
      <w:sz w:val="26"/>
      <w:szCs w:val="26"/>
    </w:rPr>
  </w:style>
  <w:style w:type="paragraph" w:customStyle="1" w:styleId="Ttulo31">
    <w:name w:val="Título 31"/>
    <w:basedOn w:val="Normal"/>
    <w:next w:val="Normal"/>
    <w:qFormat/>
    <w:rsid w:val="007B524D"/>
    <w:pPr>
      <w:keepNext/>
      <w:keepLines/>
      <w:spacing w:before="200"/>
      <w:outlineLvl w:val="2"/>
    </w:pPr>
    <w:rPr>
      <w:rFonts w:ascii="Cambria" w:eastAsia="Calibri" w:hAnsi="Cambria" w:cs="Tahoma"/>
      <w:b/>
      <w:bCs/>
      <w:color w:val="4F81BD"/>
    </w:rPr>
  </w:style>
  <w:style w:type="paragraph" w:customStyle="1" w:styleId="Ttulo41">
    <w:name w:val="Título 41"/>
    <w:basedOn w:val="Normal"/>
    <w:next w:val="Normal"/>
    <w:qFormat/>
    <w:rsid w:val="007B524D"/>
    <w:pPr>
      <w:keepNext/>
      <w:keepLines/>
      <w:widowControl/>
      <w:spacing w:before="40" w:line="259" w:lineRule="auto"/>
      <w:outlineLvl w:val="3"/>
    </w:pPr>
    <w:rPr>
      <w:rFonts w:ascii="Cambria" w:eastAsia="Calibri" w:hAnsi="Cambria" w:cs="Tahoma"/>
      <w:i/>
      <w:iCs/>
      <w:color w:val="365F91"/>
      <w:lang w:val="pt-BR" w:eastAsia="pt-BR"/>
    </w:rPr>
  </w:style>
  <w:style w:type="paragraph" w:customStyle="1" w:styleId="Ttulo51">
    <w:name w:val="Título 51"/>
    <w:basedOn w:val="Normal"/>
    <w:next w:val="Normal"/>
    <w:qFormat/>
    <w:rsid w:val="007B524D"/>
    <w:pPr>
      <w:keepNext/>
      <w:keepLines/>
      <w:widowControl/>
      <w:spacing w:before="220" w:after="40" w:line="259" w:lineRule="auto"/>
      <w:outlineLvl w:val="4"/>
    </w:pPr>
    <w:rPr>
      <w:rFonts w:ascii="Calibri" w:eastAsia="Calibri" w:hAnsi="Calibri" w:cs="Calibri"/>
      <w:b/>
      <w:lang w:val="pt-BR" w:eastAsia="pt-BR"/>
    </w:rPr>
  </w:style>
  <w:style w:type="paragraph" w:customStyle="1" w:styleId="Ttulo61">
    <w:name w:val="Título 61"/>
    <w:basedOn w:val="Normal"/>
    <w:next w:val="Normal"/>
    <w:qFormat/>
    <w:rsid w:val="007B524D"/>
    <w:pPr>
      <w:keepNext/>
      <w:keepLines/>
      <w:spacing w:before="40"/>
      <w:outlineLvl w:val="5"/>
    </w:pPr>
    <w:rPr>
      <w:rFonts w:ascii="Cambria" w:eastAsia="Calibri" w:hAnsi="Cambria" w:cs="Tahoma"/>
      <w:color w:val="243F60"/>
    </w:rPr>
  </w:style>
  <w:style w:type="character" w:customStyle="1" w:styleId="CabealhoChar">
    <w:name w:val="Cabeçalho Char"/>
    <w:basedOn w:val="Fontepargpadro"/>
    <w:uiPriority w:val="99"/>
    <w:qFormat/>
    <w:rsid w:val="007B524D"/>
    <w:rPr>
      <w:rFonts w:ascii="Times New Roman" w:eastAsia="Times New Roman" w:hAnsi="Times New Roman" w:cs="Times New Roman"/>
      <w:lang w:val="pt-PT"/>
    </w:rPr>
  </w:style>
  <w:style w:type="character" w:customStyle="1" w:styleId="RodapChar">
    <w:name w:val="Rodapé Char"/>
    <w:basedOn w:val="Fontepargpadro"/>
    <w:uiPriority w:val="99"/>
    <w:qFormat/>
    <w:rsid w:val="007B524D"/>
    <w:rPr>
      <w:rFonts w:ascii="Times New Roman" w:eastAsia="Times New Roman" w:hAnsi="Times New Roman" w:cs="Times New Roman"/>
      <w:lang w:val="pt-PT"/>
    </w:rPr>
  </w:style>
  <w:style w:type="character" w:customStyle="1" w:styleId="LinkdaInternet">
    <w:name w:val="Link da Internet"/>
    <w:basedOn w:val="Fontepargpadro"/>
    <w:uiPriority w:val="99"/>
    <w:rsid w:val="007B524D"/>
    <w:rPr>
      <w:color w:val="0000FF"/>
      <w:u w:val="single"/>
    </w:rPr>
  </w:style>
  <w:style w:type="character" w:customStyle="1" w:styleId="TextodebaloChar">
    <w:name w:val="Texto de balão Char"/>
    <w:basedOn w:val="Fontepargpadro"/>
    <w:uiPriority w:val="99"/>
    <w:qFormat/>
    <w:rsid w:val="007B524D"/>
    <w:rPr>
      <w:rFonts w:ascii="Tahoma" w:eastAsia="Times New Roman" w:hAnsi="Tahoma" w:cs="Tahoma"/>
      <w:sz w:val="16"/>
      <w:szCs w:val="16"/>
      <w:lang w:val="pt-PT"/>
    </w:rPr>
  </w:style>
  <w:style w:type="character" w:styleId="Forte">
    <w:name w:val="Strong"/>
    <w:basedOn w:val="Fontepargpadro"/>
    <w:uiPriority w:val="22"/>
    <w:qFormat/>
    <w:rsid w:val="007B524D"/>
    <w:rPr>
      <w:b/>
      <w:bCs/>
    </w:rPr>
  </w:style>
  <w:style w:type="character" w:customStyle="1" w:styleId="Ttulo1Char">
    <w:name w:val="Título 1 Char"/>
    <w:basedOn w:val="Fontepargpadro"/>
    <w:link w:val="Ttulo1"/>
    <w:uiPriority w:val="9"/>
    <w:qFormat/>
    <w:rsid w:val="007B524D"/>
    <w:rPr>
      <w:rFonts w:ascii="Cambria" w:hAnsi="Cambria"/>
      <w:b/>
      <w:bCs/>
      <w:color w:val="365F91"/>
      <w:sz w:val="28"/>
      <w:szCs w:val="28"/>
      <w:lang w:val="pt-PT"/>
    </w:rPr>
  </w:style>
  <w:style w:type="character" w:customStyle="1" w:styleId="Ttulo2Char">
    <w:name w:val="Título 2 Char"/>
    <w:basedOn w:val="Fontepargpadro"/>
    <w:link w:val="Ttulo2"/>
    <w:qFormat/>
    <w:rsid w:val="007B524D"/>
    <w:rPr>
      <w:rFonts w:ascii="Cambria" w:eastAsia="Calibri" w:hAnsi="Cambria" w:cs="Tahoma"/>
      <w:b/>
      <w:bCs/>
      <w:color w:val="4F81BD"/>
      <w:sz w:val="26"/>
      <w:szCs w:val="26"/>
      <w:lang w:val="pt-PT"/>
    </w:rPr>
  </w:style>
  <w:style w:type="character" w:customStyle="1" w:styleId="Ttulo3Char">
    <w:name w:val="Título 3 Char"/>
    <w:basedOn w:val="Fontepargpadro"/>
    <w:link w:val="Ttulo3"/>
    <w:uiPriority w:val="9"/>
    <w:qFormat/>
    <w:rsid w:val="007B524D"/>
    <w:rPr>
      <w:rFonts w:ascii="Cambria" w:eastAsia="Calibri" w:hAnsi="Cambria" w:cs="Tahoma"/>
      <w:b/>
      <w:bCs/>
      <w:color w:val="4F81BD"/>
      <w:lang w:val="pt-PT"/>
    </w:rPr>
  </w:style>
  <w:style w:type="character" w:customStyle="1" w:styleId="Ttulo6Char">
    <w:name w:val="Título 6 Char"/>
    <w:basedOn w:val="Fontepargpadro"/>
    <w:link w:val="Ttulo6"/>
    <w:uiPriority w:val="9"/>
    <w:qFormat/>
    <w:rsid w:val="007B524D"/>
    <w:rPr>
      <w:rFonts w:ascii="Cambria" w:eastAsia="Calibri" w:hAnsi="Cambria" w:cs="Tahoma"/>
      <w:color w:val="243F60"/>
      <w:lang w:val="pt-PT"/>
    </w:rPr>
  </w:style>
  <w:style w:type="character" w:customStyle="1" w:styleId="Ttulo4Char">
    <w:name w:val="Título 4 Char"/>
    <w:basedOn w:val="Fontepargpadro"/>
    <w:link w:val="Ttulo4"/>
    <w:qFormat/>
    <w:rsid w:val="007B524D"/>
    <w:rPr>
      <w:rFonts w:ascii="Cambria" w:eastAsia="Calibri" w:hAnsi="Cambria" w:cs="Tahoma"/>
      <w:i/>
      <w:iCs/>
      <w:color w:val="365F91"/>
      <w:lang w:val="pt-BR" w:eastAsia="pt-BR"/>
    </w:rPr>
  </w:style>
  <w:style w:type="character" w:customStyle="1" w:styleId="Ttulo5Char">
    <w:name w:val="Título 5 Char"/>
    <w:basedOn w:val="Fontepargpadro"/>
    <w:link w:val="Ttulo5"/>
    <w:uiPriority w:val="9"/>
    <w:qFormat/>
    <w:rsid w:val="007B524D"/>
    <w:rPr>
      <w:rFonts w:ascii="Calibri" w:eastAsia="Calibri" w:hAnsi="Calibri" w:cs="Calibri"/>
      <w:b/>
      <w:lang w:val="pt-BR" w:eastAsia="pt-BR"/>
    </w:rPr>
  </w:style>
  <w:style w:type="character" w:customStyle="1" w:styleId="TtuloChar">
    <w:name w:val="Título Char"/>
    <w:basedOn w:val="Fontepargpadro"/>
    <w:qFormat/>
    <w:rsid w:val="007B524D"/>
    <w:rPr>
      <w:rFonts w:ascii="Calibri" w:eastAsia="Calibri" w:hAnsi="Calibri" w:cs="Calibri"/>
      <w:b/>
      <w:sz w:val="72"/>
      <w:szCs w:val="72"/>
      <w:lang w:val="pt-BR" w:eastAsia="pt-BR"/>
    </w:rPr>
  </w:style>
  <w:style w:type="character" w:customStyle="1" w:styleId="label">
    <w:name w:val="label"/>
    <w:basedOn w:val="Fontepargpadro"/>
    <w:qFormat/>
    <w:rsid w:val="007B524D"/>
  </w:style>
  <w:style w:type="character" w:customStyle="1" w:styleId="MenoPendente1">
    <w:name w:val="Menção Pendente1"/>
    <w:basedOn w:val="Fontepargpadro"/>
    <w:uiPriority w:val="99"/>
    <w:qFormat/>
    <w:rsid w:val="007B524D"/>
    <w:rPr>
      <w:color w:val="605E5C"/>
      <w:shd w:val="clear" w:color="auto" w:fill="E1DFDD"/>
    </w:rPr>
  </w:style>
  <w:style w:type="character" w:customStyle="1" w:styleId="Linkdainternetvisitado">
    <w:name w:val="Link da internet visitado"/>
    <w:basedOn w:val="Fontepargpadro"/>
    <w:rsid w:val="007B524D"/>
    <w:rPr>
      <w:color w:val="800080"/>
      <w:u w:val="single"/>
    </w:rPr>
  </w:style>
  <w:style w:type="character" w:styleId="Refdecomentrio">
    <w:name w:val="annotation reference"/>
    <w:basedOn w:val="Fontepargpadro"/>
    <w:qFormat/>
    <w:rsid w:val="007B524D"/>
    <w:rPr>
      <w:sz w:val="16"/>
      <w:szCs w:val="16"/>
    </w:rPr>
  </w:style>
  <w:style w:type="character" w:customStyle="1" w:styleId="TextodecomentrioChar">
    <w:name w:val="Texto de comentário Char"/>
    <w:basedOn w:val="Fontepargpadro"/>
    <w:qFormat/>
    <w:rsid w:val="007B524D"/>
    <w:rPr>
      <w:rFonts w:ascii="Calibri" w:eastAsia="Calibri" w:hAnsi="Calibri" w:cs="Calibri"/>
      <w:sz w:val="20"/>
      <w:szCs w:val="20"/>
      <w:lang w:val="pt-BR" w:eastAsia="pt-BR"/>
    </w:rPr>
  </w:style>
  <w:style w:type="character" w:customStyle="1" w:styleId="AssuntodocomentrioChar">
    <w:name w:val="Assunto do comentário Char"/>
    <w:basedOn w:val="TextodecomentrioChar"/>
    <w:uiPriority w:val="99"/>
    <w:qFormat/>
    <w:rsid w:val="007B524D"/>
    <w:rPr>
      <w:rFonts w:ascii="Calibri" w:eastAsia="Calibri" w:hAnsi="Calibri" w:cs="Calibri"/>
      <w:b/>
      <w:bCs/>
      <w:sz w:val="20"/>
      <w:szCs w:val="20"/>
      <w:lang w:val="pt-BR" w:eastAsia="pt-BR"/>
    </w:rPr>
  </w:style>
  <w:style w:type="character" w:customStyle="1" w:styleId="CorpodetextoChar">
    <w:name w:val="Corpo de texto Char"/>
    <w:basedOn w:val="Fontepargpadro"/>
    <w:uiPriority w:val="99"/>
    <w:qFormat/>
    <w:rsid w:val="007B524D"/>
    <w:rPr>
      <w:rFonts w:ascii="Times New Roman" w:eastAsia="Times New Roman" w:hAnsi="Times New Roman" w:cs="Times New Roman"/>
      <w:sz w:val="24"/>
      <w:szCs w:val="24"/>
      <w:lang w:val="pt-PT"/>
    </w:rPr>
  </w:style>
  <w:style w:type="character" w:customStyle="1" w:styleId="normaltextrun">
    <w:name w:val="normaltextrun"/>
    <w:basedOn w:val="Fontepargpadro"/>
    <w:qFormat/>
    <w:rsid w:val="007B524D"/>
  </w:style>
  <w:style w:type="character" w:customStyle="1" w:styleId="eop">
    <w:name w:val="eop"/>
    <w:basedOn w:val="Fontepargpadro"/>
    <w:qFormat/>
    <w:rsid w:val="007B524D"/>
  </w:style>
  <w:style w:type="character" w:customStyle="1" w:styleId="TextodenotaderodapChar">
    <w:name w:val="Texto de nota de rodapé Char"/>
    <w:basedOn w:val="Fontepargpadro"/>
    <w:qFormat/>
    <w:rsid w:val="007B524D"/>
    <w:rPr>
      <w:rFonts w:ascii="Calibri" w:eastAsia="Calibri" w:hAnsi="Calibri" w:cs="Calibri"/>
      <w:sz w:val="20"/>
      <w:szCs w:val="20"/>
      <w:lang w:val="pt-BR" w:eastAsia="pt-BR"/>
    </w:rPr>
  </w:style>
  <w:style w:type="character" w:customStyle="1" w:styleId="ncoradanotaderodap">
    <w:name w:val="Âncora da nota de rodapé"/>
    <w:rsid w:val="007B524D"/>
    <w:rPr>
      <w:vertAlign w:val="superscript"/>
    </w:rPr>
  </w:style>
  <w:style w:type="character" w:customStyle="1" w:styleId="FootnoteCharacters">
    <w:name w:val="Footnote Characters"/>
    <w:basedOn w:val="Fontepargpadro"/>
    <w:qFormat/>
    <w:rsid w:val="007B524D"/>
    <w:rPr>
      <w:vertAlign w:val="superscript"/>
    </w:rPr>
  </w:style>
  <w:style w:type="character" w:customStyle="1" w:styleId="SubttuloChar">
    <w:name w:val="Subtítulo Char"/>
    <w:basedOn w:val="Fontepargpadro"/>
    <w:uiPriority w:val="11"/>
    <w:qFormat/>
    <w:rsid w:val="007B524D"/>
    <w:rPr>
      <w:rFonts w:ascii="Georgia" w:eastAsia="Georgia" w:hAnsi="Georgia" w:cs="Georgia"/>
      <w:i/>
      <w:color w:val="666666"/>
      <w:sz w:val="48"/>
      <w:szCs w:val="48"/>
      <w:lang w:val="pt-BR" w:eastAsia="pt-BR"/>
    </w:rPr>
  </w:style>
  <w:style w:type="paragraph" w:styleId="Ttulo">
    <w:name w:val="Title"/>
    <w:basedOn w:val="Normal"/>
    <w:next w:val="Corpodetexto"/>
    <w:uiPriority w:val="10"/>
    <w:qFormat/>
    <w:rsid w:val="007B524D"/>
    <w:pPr>
      <w:keepNext/>
      <w:keepLines/>
      <w:widowControl/>
      <w:spacing w:before="480" w:after="120" w:line="259" w:lineRule="auto"/>
    </w:pPr>
    <w:rPr>
      <w:rFonts w:ascii="Calibri" w:eastAsia="Calibri" w:hAnsi="Calibri" w:cs="Calibri"/>
      <w:b/>
      <w:sz w:val="72"/>
      <w:szCs w:val="72"/>
      <w:lang w:val="pt-BR" w:eastAsia="pt-BR"/>
    </w:rPr>
  </w:style>
  <w:style w:type="paragraph" w:styleId="Corpodetexto">
    <w:name w:val="Body Text"/>
    <w:basedOn w:val="Normal"/>
    <w:uiPriority w:val="99"/>
    <w:rsid w:val="007B524D"/>
    <w:pPr>
      <w:widowControl/>
      <w:spacing w:before="120"/>
      <w:ind w:left="118"/>
      <w:jc w:val="both"/>
    </w:pPr>
    <w:rPr>
      <w:sz w:val="24"/>
      <w:szCs w:val="24"/>
    </w:rPr>
  </w:style>
  <w:style w:type="paragraph" w:styleId="Lista">
    <w:name w:val="List"/>
    <w:basedOn w:val="Corpodetexto"/>
    <w:rsid w:val="007B524D"/>
    <w:pPr>
      <w:widowControl w:val="0"/>
      <w:spacing w:before="0" w:after="140" w:line="276" w:lineRule="auto"/>
      <w:ind w:left="0"/>
      <w:jc w:val="left"/>
    </w:pPr>
    <w:rPr>
      <w:rFonts w:ascii="Liberation Serif" w:hAnsi="Liberation Serif" w:cs="Lucida Sans"/>
      <w:kern w:val="2"/>
      <w:lang w:val="pt-BR" w:eastAsia="zh-CN" w:bidi="hi-IN"/>
    </w:rPr>
  </w:style>
  <w:style w:type="paragraph" w:customStyle="1" w:styleId="Legenda1">
    <w:name w:val="Legenda1"/>
    <w:basedOn w:val="Normal"/>
    <w:qFormat/>
    <w:rsid w:val="007B524D"/>
    <w:pPr>
      <w:suppressLineNumbers/>
      <w:spacing w:before="120" w:after="120"/>
    </w:pPr>
    <w:rPr>
      <w:rFonts w:cs="Lucida Sans"/>
      <w:i/>
      <w:iCs/>
      <w:sz w:val="24"/>
      <w:szCs w:val="24"/>
    </w:rPr>
  </w:style>
  <w:style w:type="paragraph" w:customStyle="1" w:styleId="ndice">
    <w:name w:val="Índice"/>
    <w:basedOn w:val="Normal"/>
    <w:qFormat/>
    <w:rsid w:val="007B524D"/>
    <w:pPr>
      <w:suppressLineNumbers/>
    </w:pPr>
    <w:rPr>
      <w:rFonts w:cs="Lucida Sans"/>
    </w:rPr>
  </w:style>
  <w:style w:type="paragraph" w:customStyle="1" w:styleId="Ttulo111">
    <w:name w:val="Título 111"/>
    <w:basedOn w:val="Normal"/>
    <w:qFormat/>
    <w:rsid w:val="007B524D"/>
    <w:pPr>
      <w:spacing w:before="120"/>
      <w:ind w:left="277" w:right="277"/>
      <w:jc w:val="center"/>
      <w:outlineLvl w:val="1"/>
    </w:pPr>
    <w:rPr>
      <w:b/>
      <w:bCs/>
      <w:sz w:val="24"/>
      <w:szCs w:val="24"/>
    </w:rPr>
  </w:style>
  <w:style w:type="paragraph" w:styleId="PargrafodaLista">
    <w:name w:val="List Paragraph"/>
    <w:basedOn w:val="Normal"/>
    <w:link w:val="PargrafodaListaChar"/>
    <w:uiPriority w:val="34"/>
    <w:qFormat/>
    <w:rsid w:val="007B524D"/>
    <w:pPr>
      <w:spacing w:before="120"/>
      <w:ind w:left="118"/>
      <w:jc w:val="both"/>
    </w:pPr>
  </w:style>
  <w:style w:type="paragraph" w:customStyle="1" w:styleId="TableParagraph">
    <w:name w:val="Table Paragraph"/>
    <w:basedOn w:val="Normal"/>
    <w:qFormat/>
    <w:rsid w:val="007B524D"/>
  </w:style>
  <w:style w:type="paragraph" w:customStyle="1" w:styleId="CabealhoeRodap">
    <w:name w:val="Cabeçalho e Rodapé"/>
    <w:basedOn w:val="Normal"/>
    <w:qFormat/>
    <w:rsid w:val="007B524D"/>
  </w:style>
  <w:style w:type="paragraph" w:customStyle="1" w:styleId="Cabealho1">
    <w:name w:val="Cabeçalho1"/>
    <w:basedOn w:val="Normal"/>
    <w:rsid w:val="007B524D"/>
    <w:pPr>
      <w:tabs>
        <w:tab w:val="center" w:pos="4252"/>
        <w:tab w:val="right" w:pos="8504"/>
      </w:tabs>
    </w:pPr>
  </w:style>
  <w:style w:type="paragraph" w:customStyle="1" w:styleId="Rodap1">
    <w:name w:val="Rodapé1"/>
    <w:basedOn w:val="Normal"/>
    <w:rsid w:val="007B524D"/>
    <w:pPr>
      <w:tabs>
        <w:tab w:val="center" w:pos="4252"/>
        <w:tab w:val="right" w:pos="8504"/>
      </w:tabs>
    </w:pPr>
  </w:style>
  <w:style w:type="paragraph" w:styleId="Textodebalo">
    <w:name w:val="Balloon Text"/>
    <w:basedOn w:val="Normal"/>
    <w:uiPriority w:val="99"/>
    <w:qFormat/>
    <w:rsid w:val="007B524D"/>
    <w:rPr>
      <w:rFonts w:ascii="Tahoma" w:hAnsi="Tahoma" w:cs="Tahoma"/>
      <w:sz w:val="16"/>
      <w:szCs w:val="16"/>
    </w:rPr>
  </w:style>
  <w:style w:type="paragraph" w:styleId="NormalWeb">
    <w:name w:val="Normal (Web)"/>
    <w:basedOn w:val="Normal"/>
    <w:uiPriority w:val="99"/>
    <w:qFormat/>
    <w:rsid w:val="007B524D"/>
    <w:pPr>
      <w:widowControl/>
      <w:spacing w:before="280" w:after="280"/>
    </w:pPr>
    <w:rPr>
      <w:sz w:val="24"/>
      <w:szCs w:val="24"/>
      <w:lang w:val="pt-BR" w:eastAsia="pt-BR"/>
    </w:rPr>
  </w:style>
  <w:style w:type="paragraph" w:customStyle="1" w:styleId="dou-paragraph">
    <w:name w:val="dou-paragraph"/>
    <w:basedOn w:val="Normal"/>
    <w:qFormat/>
    <w:rsid w:val="007B524D"/>
    <w:pPr>
      <w:widowControl/>
      <w:spacing w:before="280" w:after="280"/>
    </w:pPr>
    <w:rPr>
      <w:sz w:val="24"/>
      <w:szCs w:val="24"/>
      <w:lang w:val="pt-BR" w:eastAsia="pt-BR"/>
    </w:rPr>
  </w:style>
  <w:style w:type="paragraph" w:customStyle="1" w:styleId="PargrafodaLista1">
    <w:name w:val="Parágrafo da Lista1"/>
    <w:basedOn w:val="Normal"/>
    <w:qFormat/>
    <w:rsid w:val="007B524D"/>
    <w:pPr>
      <w:widowControl/>
      <w:spacing w:before="166"/>
      <w:ind w:left="305" w:firstLine="1134"/>
      <w:jc w:val="both"/>
    </w:pPr>
    <w:rPr>
      <w:rFonts w:ascii="Arial MT" w:eastAsia="Arial MT" w:hAnsi="Arial MT" w:cs="Arial MT"/>
      <w:kern w:val="2"/>
      <w:sz w:val="24"/>
      <w:szCs w:val="24"/>
    </w:rPr>
  </w:style>
  <w:style w:type="paragraph" w:styleId="CabealhodoSumrio">
    <w:name w:val="TOC Heading"/>
    <w:basedOn w:val="Ttulo11"/>
    <w:next w:val="Normal"/>
    <w:qFormat/>
    <w:rsid w:val="007B524D"/>
    <w:pPr>
      <w:widowControl/>
      <w:spacing w:line="276" w:lineRule="auto"/>
    </w:pPr>
    <w:rPr>
      <w:lang w:val="pt-BR"/>
    </w:rPr>
  </w:style>
  <w:style w:type="paragraph" w:customStyle="1" w:styleId="Sumrio11">
    <w:name w:val="Sumário 11"/>
    <w:basedOn w:val="Normal"/>
    <w:next w:val="Normal"/>
    <w:autoRedefine/>
    <w:rsid w:val="007B524D"/>
    <w:pPr>
      <w:spacing w:after="100"/>
    </w:pPr>
  </w:style>
  <w:style w:type="paragraph" w:customStyle="1" w:styleId="PargrafodaLista2">
    <w:name w:val="Parágrafo da Lista2"/>
    <w:basedOn w:val="Normal"/>
    <w:qFormat/>
    <w:rsid w:val="007B524D"/>
    <w:pPr>
      <w:widowControl/>
      <w:spacing w:before="166"/>
      <w:ind w:left="305" w:firstLine="1134"/>
      <w:jc w:val="both"/>
    </w:pPr>
    <w:rPr>
      <w:rFonts w:ascii="Arial MT" w:eastAsia="Arial MT" w:hAnsi="Arial MT" w:cs="Arial MT"/>
      <w:kern w:val="2"/>
      <w:sz w:val="24"/>
      <w:szCs w:val="24"/>
    </w:rPr>
  </w:style>
  <w:style w:type="paragraph" w:customStyle="1" w:styleId="PargrafodaLista3">
    <w:name w:val="Parágrafo da Lista3"/>
    <w:basedOn w:val="Normal"/>
    <w:qFormat/>
    <w:rsid w:val="007B524D"/>
    <w:pPr>
      <w:widowControl/>
      <w:spacing w:before="166"/>
      <w:ind w:left="305" w:firstLine="1134"/>
      <w:jc w:val="both"/>
    </w:pPr>
    <w:rPr>
      <w:rFonts w:ascii="Arial MT" w:eastAsia="Arial MT" w:hAnsi="Arial MT" w:cs="Arial MT"/>
      <w:kern w:val="2"/>
      <w:sz w:val="24"/>
      <w:szCs w:val="24"/>
    </w:rPr>
  </w:style>
  <w:style w:type="paragraph" w:customStyle="1" w:styleId="Tedtulo">
    <w:name w:val="Tíedtulo"/>
    <w:basedOn w:val="Normal"/>
    <w:next w:val="Corpodetexto"/>
    <w:qFormat/>
    <w:rsid w:val="007B524D"/>
    <w:pPr>
      <w:keepNext/>
      <w:spacing w:before="240" w:after="120"/>
    </w:pPr>
    <w:rPr>
      <w:rFonts w:ascii="Liberation Sans" w:eastAsia="Microsoft YaHei" w:hAnsi="Liberation Sans"/>
      <w:kern w:val="2"/>
      <w:sz w:val="28"/>
      <w:szCs w:val="28"/>
      <w:lang w:val="pt-BR" w:eastAsia="zh-CN" w:bidi="hi-IN"/>
    </w:rPr>
  </w:style>
  <w:style w:type="paragraph" w:styleId="Legenda">
    <w:name w:val="caption"/>
    <w:basedOn w:val="Normal"/>
    <w:qFormat/>
    <w:rsid w:val="007B524D"/>
    <w:pPr>
      <w:spacing w:before="120" w:after="120"/>
    </w:pPr>
    <w:rPr>
      <w:rFonts w:ascii="Liberation Serif" w:hAnsi="Liberation Serif" w:cs="Lucida Sans"/>
      <w:i/>
      <w:iCs/>
      <w:kern w:val="2"/>
      <w:sz w:val="24"/>
      <w:szCs w:val="24"/>
      <w:lang w:val="pt-BR" w:eastAsia="zh-CN" w:bidi="hi-IN"/>
    </w:rPr>
  </w:style>
  <w:style w:type="paragraph" w:customStyle="1" w:styleId="cdndice">
    <w:name w:val="Ícdndice"/>
    <w:basedOn w:val="Normal"/>
    <w:qFormat/>
    <w:rsid w:val="007B524D"/>
    <w:rPr>
      <w:rFonts w:ascii="Liberation Serif" w:hAnsi="Liberation Serif" w:cs="Lucida Sans"/>
      <w:kern w:val="2"/>
      <w:sz w:val="24"/>
      <w:szCs w:val="24"/>
      <w:lang w:val="pt-BR" w:eastAsia="zh-CN" w:bidi="hi-IN"/>
    </w:rPr>
  </w:style>
  <w:style w:type="paragraph" w:customStyle="1" w:styleId="PargrafodaLista4">
    <w:name w:val="Parágrafo da Lista4"/>
    <w:basedOn w:val="Normal"/>
    <w:qFormat/>
    <w:rsid w:val="007B524D"/>
    <w:pPr>
      <w:widowControl/>
      <w:spacing w:before="166"/>
      <w:ind w:left="305" w:firstLine="1134"/>
      <w:jc w:val="both"/>
    </w:pPr>
    <w:rPr>
      <w:rFonts w:ascii="Arial MT" w:eastAsia="Arial MT" w:hAnsi="Arial MT" w:cs="Arial MT"/>
      <w:kern w:val="2"/>
      <w:sz w:val="24"/>
      <w:szCs w:val="24"/>
    </w:rPr>
  </w:style>
  <w:style w:type="paragraph" w:customStyle="1" w:styleId="Sumrio21">
    <w:name w:val="Sumário 21"/>
    <w:basedOn w:val="Normal"/>
    <w:next w:val="Normal"/>
    <w:autoRedefine/>
    <w:rsid w:val="007B524D"/>
    <w:pPr>
      <w:spacing w:after="100"/>
      <w:ind w:left="220"/>
    </w:pPr>
  </w:style>
  <w:style w:type="paragraph" w:customStyle="1" w:styleId="Sumrio31">
    <w:name w:val="Sumário 31"/>
    <w:basedOn w:val="Normal"/>
    <w:next w:val="Normal"/>
    <w:autoRedefine/>
    <w:rsid w:val="007B524D"/>
    <w:pPr>
      <w:spacing w:after="100"/>
      <w:ind w:left="440"/>
    </w:pPr>
  </w:style>
  <w:style w:type="paragraph" w:customStyle="1" w:styleId="PargrafodaLista5">
    <w:name w:val="Parágrafo da Lista5"/>
    <w:basedOn w:val="Normal"/>
    <w:qFormat/>
    <w:rsid w:val="007B524D"/>
    <w:pPr>
      <w:widowControl/>
      <w:spacing w:before="166"/>
      <w:ind w:left="305" w:firstLine="1134"/>
      <w:jc w:val="both"/>
    </w:pPr>
    <w:rPr>
      <w:rFonts w:ascii="Arial MT" w:eastAsia="Arial MT" w:hAnsi="Arial MT" w:cs="Arial MT"/>
      <w:kern w:val="2"/>
      <w:sz w:val="24"/>
      <w:szCs w:val="24"/>
    </w:rPr>
  </w:style>
  <w:style w:type="paragraph" w:styleId="Textodecomentrio">
    <w:name w:val="annotation text"/>
    <w:basedOn w:val="Normal"/>
    <w:qFormat/>
    <w:rsid w:val="007B524D"/>
    <w:pPr>
      <w:widowControl/>
      <w:spacing w:after="160"/>
    </w:pPr>
    <w:rPr>
      <w:rFonts w:ascii="Calibri" w:eastAsia="Calibri" w:hAnsi="Calibri" w:cs="Calibri"/>
      <w:sz w:val="20"/>
      <w:szCs w:val="20"/>
      <w:lang w:val="pt-BR" w:eastAsia="pt-BR"/>
    </w:rPr>
  </w:style>
  <w:style w:type="paragraph" w:styleId="Assuntodocomentrio">
    <w:name w:val="annotation subject"/>
    <w:basedOn w:val="Textodecomentrio"/>
    <w:next w:val="Textodecomentrio"/>
    <w:uiPriority w:val="99"/>
    <w:qFormat/>
    <w:rsid w:val="007B524D"/>
    <w:rPr>
      <w:b/>
      <w:bCs/>
    </w:rPr>
  </w:style>
  <w:style w:type="paragraph" w:customStyle="1" w:styleId="paragraph">
    <w:name w:val="paragraph"/>
    <w:basedOn w:val="Normal"/>
    <w:qFormat/>
    <w:rsid w:val="007B524D"/>
    <w:pPr>
      <w:widowControl/>
      <w:spacing w:before="280" w:after="280"/>
    </w:pPr>
    <w:rPr>
      <w:sz w:val="24"/>
      <w:szCs w:val="24"/>
      <w:lang w:val="pt-BR" w:eastAsia="pt-BR"/>
    </w:rPr>
  </w:style>
  <w:style w:type="paragraph" w:customStyle="1" w:styleId="textbody">
    <w:name w:val="textbody"/>
    <w:basedOn w:val="Normal"/>
    <w:qFormat/>
    <w:rsid w:val="007B524D"/>
    <w:pPr>
      <w:widowControl/>
      <w:spacing w:before="280" w:after="280"/>
    </w:pPr>
    <w:rPr>
      <w:sz w:val="24"/>
      <w:szCs w:val="24"/>
      <w:lang w:val="pt-BR" w:eastAsia="pt-BR"/>
    </w:rPr>
  </w:style>
  <w:style w:type="paragraph" w:customStyle="1" w:styleId="Default">
    <w:name w:val="Default"/>
    <w:qFormat/>
    <w:rsid w:val="007B524D"/>
    <w:rPr>
      <w:rFonts w:ascii="Palatino Linotype" w:hAnsi="Palatino Linotype" w:cs="Palatino Linotype"/>
      <w:color w:val="000000"/>
      <w:sz w:val="24"/>
      <w:szCs w:val="24"/>
      <w:lang w:val="pt-BR" w:eastAsia="pt-BR"/>
    </w:rPr>
  </w:style>
  <w:style w:type="paragraph" w:styleId="Reviso">
    <w:name w:val="Revision"/>
    <w:uiPriority w:val="99"/>
    <w:qFormat/>
    <w:rsid w:val="007B524D"/>
    <w:rPr>
      <w:rFonts w:cs="Calibri"/>
      <w:lang w:val="pt-BR" w:eastAsia="pt-BR"/>
    </w:rPr>
  </w:style>
  <w:style w:type="paragraph" w:customStyle="1" w:styleId="Textodenotaderodap1">
    <w:name w:val="Texto de nota de rodapé1"/>
    <w:basedOn w:val="Normal"/>
    <w:rsid w:val="007B524D"/>
    <w:pPr>
      <w:widowControl/>
    </w:pPr>
    <w:rPr>
      <w:rFonts w:ascii="Calibri" w:eastAsia="Calibri" w:hAnsi="Calibri" w:cs="Calibri"/>
      <w:sz w:val="20"/>
      <w:szCs w:val="20"/>
      <w:lang w:val="pt-BR" w:eastAsia="pt-BR"/>
    </w:rPr>
  </w:style>
  <w:style w:type="paragraph" w:customStyle="1" w:styleId="atotextojustificadorecuoprimeiralinha">
    <w:name w:val="ato_texto_justificado_recuo_primeira_linha"/>
    <w:basedOn w:val="Normal"/>
    <w:qFormat/>
    <w:rsid w:val="007B524D"/>
    <w:pPr>
      <w:widowControl/>
      <w:spacing w:before="280" w:after="280"/>
    </w:pPr>
    <w:rPr>
      <w:sz w:val="24"/>
      <w:szCs w:val="24"/>
      <w:lang w:val="pt-BR" w:eastAsia="pt-BR"/>
    </w:rPr>
  </w:style>
  <w:style w:type="paragraph" w:customStyle="1" w:styleId="atotextocentralizado">
    <w:name w:val="ato_texto_centralizado"/>
    <w:basedOn w:val="Normal"/>
    <w:qFormat/>
    <w:rsid w:val="007B524D"/>
    <w:pPr>
      <w:widowControl/>
      <w:spacing w:before="280" w:after="280"/>
    </w:pPr>
    <w:rPr>
      <w:sz w:val="24"/>
      <w:szCs w:val="24"/>
      <w:lang w:val="pt-BR" w:eastAsia="pt-BR"/>
    </w:rPr>
  </w:style>
  <w:style w:type="paragraph" w:styleId="Subttulo">
    <w:name w:val="Subtitle"/>
    <w:basedOn w:val="Normal"/>
    <w:next w:val="Normal"/>
    <w:uiPriority w:val="11"/>
    <w:qFormat/>
    <w:rsid w:val="007B524D"/>
    <w:pPr>
      <w:keepNext/>
      <w:keepLines/>
      <w:widowControl/>
      <w:spacing w:before="360" w:after="80" w:line="259" w:lineRule="auto"/>
    </w:pPr>
    <w:rPr>
      <w:rFonts w:ascii="Georgia" w:eastAsia="Georgia" w:hAnsi="Georgia" w:cs="Georgia"/>
      <w:i/>
      <w:color w:val="666666"/>
      <w:sz w:val="48"/>
      <w:szCs w:val="48"/>
      <w:lang w:val="pt-BR" w:eastAsia="pt-BR"/>
    </w:rPr>
  </w:style>
  <w:style w:type="paragraph" w:styleId="Cabealho">
    <w:name w:val="header"/>
    <w:basedOn w:val="Normal"/>
    <w:link w:val="CabealhoChar1"/>
    <w:uiPriority w:val="99"/>
    <w:unhideWhenUsed/>
    <w:rsid w:val="004F731C"/>
    <w:pPr>
      <w:tabs>
        <w:tab w:val="center" w:pos="4513"/>
        <w:tab w:val="right" w:pos="9026"/>
      </w:tabs>
    </w:pPr>
  </w:style>
  <w:style w:type="character" w:customStyle="1" w:styleId="CabealhoChar1">
    <w:name w:val="Cabeçalho Char1"/>
    <w:basedOn w:val="Fontepargpadro"/>
    <w:link w:val="Cabealho"/>
    <w:uiPriority w:val="99"/>
    <w:rsid w:val="004F731C"/>
    <w:rPr>
      <w:rFonts w:ascii="Times New Roman" w:eastAsia="Times New Roman" w:hAnsi="Times New Roman" w:cs="Times New Roman"/>
      <w:lang w:val="pt-PT"/>
    </w:rPr>
  </w:style>
  <w:style w:type="paragraph" w:styleId="Rodap">
    <w:name w:val="footer"/>
    <w:basedOn w:val="Normal"/>
    <w:link w:val="RodapChar1"/>
    <w:uiPriority w:val="99"/>
    <w:unhideWhenUsed/>
    <w:rsid w:val="004F731C"/>
    <w:pPr>
      <w:tabs>
        <w:tab w:val="center" w:pos="4513"/>
        <w:tab w:val="right" w:pos="9026"/>
      </w:tabs>
    </w:pPr>
  </w:style>
  <w:style w:type="character" w:customStyle="1" w:styleId="RodapChar1">
    <w:name w:val="Rodapé Char1"/>
    <w:basedOn w:val="Fontepargpadro"/>
    <w:link w:val="Rodap"/>
    <w:uiPriority w:val="99"/>
    <w:rsid w:val="004F731C"/>
    <w:rPr>
      <w:rFonts w:ascii="Times New Roman" w:eastAsia="Times New Roman" w:hAnsi="Times New Roman" w:cs="Times New Roman"/>
      <w:lang w:val="pt-PT"/>
    </w:rPr>
  </w:style>
  <w:style w:type="character" w:customStyle="1" w:styleId="Ttulo1Char1">
    <w:name w:val="Título 1 Char1"/>
    <w:basedOn w:val="Fontepargpadro"/>
    <w:uiPriority w:val="9"/>
    <w:rsid w:val="00ED2C89"/>
    <w:rPr>
      <w:rFonts w:asciiTheme="majorHAnsi" w:eastAsiaTheme="majorEastAsia" w:hAnsiTheme="majorHAnsi" w:cstheme="majorBidi"/>
      <w:color w:val="365F91" w:themeColor="accent1" w:themeShade="BF"/>
      <w:sz w:val="32"/>
      <w:szCs w:val="32"/>
      <w:lang w:val="pt-PT"/>
    </w:rPr>
  </w:style>
  <w:style w:type="character" w:customStyle="1" w:styleId="CitaoChar">
    <w:name w:val="Citação Char"/>
    <w:aliases w:val="TCU Char,Citação AGU Char,NotaExplicativa Char"/>
    <w:basedOn w:val="Fontepargpadro"/>
    <w:link w:val="Citao"/>
    <w:uiPriority w:val="29"/>
    <w:qFormat/>
    <w:rsid w:val="00ED2C89"/>
    <w:rPr>
      <w:rFonts w:ascii="Arial" w:hAnsi="Arial"/>
      <w:i/>
      <w:iCs/>
      <w:color w:val="000000"/>
      <w:sz w:val="20"/>
      <w:szCs w:val="24"/>
      <w:shd w:val="clear" w:color="auto" w:fill="FFFFCC"/>
    </w:rPr>
  </w:style>
  <w:style w:type="paragraph" w:styleId="Citao">
    <w:name w:val="Quote"/>
    <w:aliases w:val="TCU,Citação AGU,NotaExplicativa"/>
    <w:basedOn w:val="Normal"/>
    <w:next w:val="Normal"/>
    <w:link w:val="CitaoChar"/>
    <w:uiPriority w:val="29"/>
    <w:qFormat/>
    <w:rsid w:val="00ED2C89"/>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szCs w:val="24"/>
      <w:lang w:val="en-US"/>
    </w:rPr>
  </w:style>
  <w:style w:type="character" w:customStyle="1" w:styleId="CitaoChar1">
    <w:name w:val="Citação Char1"/>
    <w:basedOn w:val="Fontepargpadro"/>
    <w:uiPriority w:val="29"/>
    <w:rsid w:val="00ED2C89"/>
    <w:rPr>
      <w:rFonts w:ascii="Times New Roman" w:eastAsia="Times New Roman" w:hAnsi="Times New Roman" w:cs="Times New Roman"/>
      <w:i/>
      <w:iCs/>
      <w:color w:val="404040" w:themeColor="text1" w:themeTint="BF"/>
      <w:lang w:val="pt-PT"/>
    </w:rPr>
  </w:style>
  <w:style w:type="paragraph" w:customStyle="1" w:styleId="PADRO">
    <w:name w:val="PADRÃO"/>
    <w:qFormat/>
    <w:rsid w:val="00ED2C8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paragraph" w:customStyle="1" w:styleId="Nivel2">
    <w:name w:val="Nivel 2"/>
    <w:link w:val="Nivel2Char"/>
    <w:qFormat/>
    <w:rsid w:val="00ED2C89"/>
    <w:pPr>
      <w:numPr>
        <w:numId w:val="3"/>
      </w:numPr>
      <w:spacing w:before="120" w:after="120" w:line="276" w:lineRule="auto"/>
      <w:jc w:val="both"/>
    </w:pPr>
    <w:rPr>
      <w:rFonts w:ascii="Ecofont_Spranq_eco_Sans" w:eastAsia="Arial Unicode MS" w:hAnsi="Ecofont_Spranq_eco_Sans" w:cs="Times New Roman"/>
      <w:sz w:val="20"/>
      <w:szCs w:val="20"/>
      <w:lang w:val="pt-BR" w:eastAsia="pt-BR"/>
    </w:rPr>
  </w:style>
  <w:style w:type="character" w:styleId="Hyperlink">
    <w:name w:val="Hyperlink"/>
    <w:basedOn w:val="Fontepargpadro"/>
    <w:unhideWhenUsed/>
    <w:rsid w:val="00ED2C89"/>
    <w:rPr>
      <w:color w:val="0000FF" w:themeColor="hyperlink"/>
      <w:u w:val="single"/>
    </w:rPr>
  </w:style>
  <w:style w:type="paragraph" w:styleId="Sumrio1">
    <w:name w:val="toc 1"/>
    <w:basedOn w:val="Normal"/>
    <w:next w:val="Normal"/>
    <w:autoRedefine/>
    <w:uiPriority w:val="39"/>
    <w:unhideWhenUsed/>
    <w:rsid w:val="00ED2C89"/>
    <w:pPr>
      <w:widowControl/>
      <w:spacing w:after="100"/>
    </w:pPr>
    <w:rPr>
      <w:rFonts w:ascii="Arial" w:hAnsi="Arial" w:cs="Tahoma"/>
      <w:sz w:val="20"/>
      <w:szCs w:val="24"/>
      <w:lang w:val="pt-BR" w:eastAsia="pt-BR"/>
    </w:rPr>
  </w:style>
  <w:style w:type="character" w:customStyle="1" w:styleId="Nivel2Char">
    <w:name w:val="Nivel 2 Char"/>
    <w:basedOn w:val="Fontepargpadro"/>
    <w:link w:val="Nivel2"/>
    <w:locked/>
    <w:rsid w:val="00ED2C89"/>
    <w:rPr>
      <w:rFonts w:ascii="Ecofont_Spranq_eco_Sans" w:eastAsia="Arial Unicode MS" w:hAnsi="Ecofont_Spranq_eco_Sans" w:cs="Times New Roman"/>
      <w:sz w:val="20"/>
      <w:szCs w:val="20"/>
      <w:lang w:val="pt-BR" w:eastAsia="pt-BR"/>
    </w:rPr>
  </w:style>
  <w:style w:type="paragraph" w:customStyle="1" w:styleId="Nivel01">
    <w:name w:val="Nivel 01"/>
    <w:basedOn w:val="Ttulo1"/>
    <w:next w:val="Normal"/>
    <w:link w:val="Nivel01Char"/>
    <w:qFormat/>
    <w:rsid w:val="005546C0"/>
    <w:pPr>
      <w:keepNext/>
      <w:keepLines/>
      <w:numPr>
        <w:numId w:val="0"/>
      </w:numPr>
      <w:tabs>
        <w:tab w:val="left" w:pos="567"/>
      </w:tabs>
      <w:suppressAutoHyphens w:val="0"/>
      <w:spacing w:before="240" w:after="0" w:line="240" w:lineRule="auto"/>
      <w:ind w:left="360" w:hanging="360"/>
      <w:textAlignment w:val="auto"/>
    </w:pPr>
    <w:rPr>
      <w:rFonts w:ascii="Arial" w:eastAsiaTheme="majorEastAsia" w:hAnsi="Arial" w:cs="Arial"/>
      <w:color w:val="auto"/>
      <w:sz w:val="20"/>
      <w:szCs w:val="20"/>
      <w:lang w:val="pt-BR" w:eastAsia="pt-BR"/>
    </w:rPr>
  </w:style>
  <w:style w:type="character" w:customStyle="1" w:styleId="Nivel01Char">
    <w:name w:val="Nivel 01 Char"/>
    <w:basedOn w:val="Fontepargpadro"/>
    <w:link w:val="Nivel01"/>
    <w:rsid w:val="005546C0"/>
    <w:rPr>
      <w:rFonts w:ascii="Arial" w:eastAsiaTheme="majorEastAsia" w:hAnsi="Arial" w:cs="Arial"/>
      <w:b/>
      <w:bCs/>
      <w:sz w:val="20"/>
      <w:szCs w:val="20"/>
      <w:lang w:val="pt-BR" w:eastAsia="pt-BR"/>
    </w:rPr>
  </w:style>
  <w:style w:type="paragraph" w:customStyle="1" w:styleId="Nivel3">
    <w:name w:val="Nivel 3"/>
    <w:basedOn w:val="Normal"/>
    <w:link w:val="Nivel3Char"/>
    <w:qFormat/>
    <w:rsid w:val="005546C0"/>
    <w:pPr>
      <w:widowControl/>
      <w:suppressAutoHyphens w:val="0"/>
      <w:spacing w:before="120" w:after="120" w:line="276" w:lineRule="auto"/>
      <w:ind w:left="3198" w:hanging="504"/>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5546C0"/>
    <w:pPr>
      <w:ind w:left="851" w:firstLine="0"/>
    </w:pPr>
    <w:rPr>
      <w:color w:val="auto"/>
    </w:rPr>
  </w:style>
  <w:style w:type="paragraph" w:customStyle="1" w:styleId="Nivel5">
    <w:name w:val="Nivel 5"/>
    <w:basedOn w:val="Nivel4"/>
    <w:qFormat/>
    <w:rsid w:val="005546C0"/>
    <w:pPr>
      <w:tabs>
        <w:tab w:val="num" w:pos="0"/>
      </w:tabs>
      <w:ind w:left="1276"/>
    </w:pPr>
  </w:style>
  <w:style w:type="character" w:customStyle="1" w:styleId="Nivel4Char">
    <w:name w:val="Nivel 4 Char"/>
    <w:basedOn w:val="Fontepargpadro"/>
    <w:link w:val="Nivel4"/>
    <w:rsid w:val="005546C0"/>
    <w:rPr>
      <w:rFonts w:ascii="Arial" w:eastAsiaTheme="minorEastAsia" w:hAnsi="Arial" w:cs="Arial"/>
      <w:sz w:val="20"/>
      <w:szCs w:val="20"/>
      <w:lang w:val="pt-BR" w:eastAsia="pt-BR"/>
    </w:rPr>
  </w:style>
  <w:style w:type="character" w:customStyle="1" w:styleId="PargrafodaListaChar">
    <w:name w:val="Parágrafo da Lista Char"/>
    <w:basedOn w:val="Fontepargpadro"/>
    <w:link w:val="PargrafodaLista"/>
    <w:uiPriority w:val="34"/>
    <w:rsid w:val="005546C0"/>
    <w:rPr>
      <w:rFonts w:ascii="Times New Roman" w:eastAsia="Times New Roman" w:hAnsi="Times New Roman" w:cs="Times New Roman"/>
      <w:lang w:val="pt-PT"/>
    </w:rPr>
  </w:style>
  <w:style w:type="paragraph" w:customStyle="1" w:styleId="ou">
    <w:name w:val="ou"/>
    <w:basedOn w:val="PargrafodaLista"/>
    <w:link w:val="ouChar"/>
    <w:qFormat/>
    <w:rsid w:val="005546C0"/>
    <w:pPr>
      <w:widowControl/>
      <w:suppressAutoHyphens w:val="0"/>
      <w:spacing w:before="60" w:after="60"/>
      <w:ind w:left="0"/>
      <w:jc w:val="center"/>
    </w:pPr>
    <w:rPr>
      <w:rFonts w:ascii="Arial" w:eastAsiaTheme="minorEastAsia" w:hAnsi="Arial" w:cs="Arial"/>
      <w:b/>
      <w:bCs/>
      <w:i/>
      <w:iCs/>
      <w:color w:val="FF0000"/>
      <w:sz w:val="24"/>
      <w:szCs w:val="24"/>
      <w:u w:val="single"/>
      <w:lang w:val="pt-BR" w:eastAsia="pt-BR"/>
    </w:rPr>
  </w:style>
  <w:style w:type="character" w:customStyle="1" w:styleId="ouChar">
    <w:name w:val="ou Char"/>
    <w:basedOn w:val="PargrafodaListaChar"/>
    <w:link w:val="ou"/>
    <w:rsid w:val="005546C0"/>
    <w:rPr>
      <w:rFonts w:ascii="Arial" w:eastAsiaTheme="minorEastAsia" w:hAnsi="Arial" w:cs="Arial"/>
      <w:b/>
      <w:bCs/>
      <w:i/>
      <w:iCs/>
      <w:color w:val="FF0000"/>
      <w:sz w:val="24"/>
      <w:szCs w:val="24"/>
      <w:u w:val="single"/>
      <w:lang w:val="pt-BR" w:eastAsia="pt-BR"/>
    </w:rPr>
  </w:style>
  <w:style w:type="paragraph" w:customStyle="1" w:styleId="Nvel2-Red">
    <w:name w:val="Nível 2 -Red"/>
    <w:basedOn w:val="Nivel2"/>
    <w:link w:val="Nvel2-RedChar"/>
    <w:qFormat/>
    <w:rsid w:val="005546C0"/>
    <w:pPr>
      <w:numPr>
        <w:ilvl w:val="1"/>
      </w:numPr>
      <w:tabs>
        <w:tab w:val="clear" w:pos="0"/>
      </w:tabs>
      <w:suppressAutoHyphens w:val="0"/>
      <w:ind w:left="999"/>
    </w:pPr>
    <w:rPr>
      <w:rFonts w:ascii="Arial" w:eastAsiaTheme="minorEastAsia" w:hAnsi="Arial" w:cs="Arial"/>
      <w:i/>
      <w:iCs/>
      <w:color w:val="FF0000"/>
    </w:rPr>
  </w:style>
  <w:style w:type="paragraph" w:customStyle="1" w:styleId="Nvel3-R">
    <w:name w:val="Nível 3-R"/>
    <w:basedOn w:val="Nivel3"/>
    <w:link w:val="Nvel3-RChar"/>
    <w:qFormat/>
    <w:rsid w:val="005546C0"/>
    <w:pPr>
      <w:numPr>
        <w:ilvl w:val="2"/>
        <w:numId w:val="3"/>
      </w:numPr>
      <w:tabs>
        <w:tab w:val="clear" w:pos="0"/>
      </w:tabs>
      <w:ind w:left="3198"/>
    </w:pPr>
    <w:rPr>
      <w:i/>
      <w:iCs/>
      <w:color w:val="FF0000"/>
    </w:rPr>
  </w:style>
  <w:style w:type="character" w:customStyle="1" w:styleId="Nvel2-RedChar">
    <w:name w:val="Nível 2 -Red Char"/>
    <w:basedOn w:val="Nivel2Char"/>
    <w:link w:val="Nvel2-Red"/>
    <w:rsid w:val="005546C0"/>
    <w:rPr>
      <w:rFonts w:ascii="Arial" w:eastAsiaTheme="minorEastAsia" w:hAnsi="Arial" w:cs="Arial"/>
      <w:i/>
      <w:iCs/>
      <w:color w:val="FF0000"/>
      <w:sz w:val="20"/>
      <w:szCs w:val="20"/>
      <w:lang w:val="pt-BR" w:eastAsia="pt-BR"/>
    </w:rPr>
  </w:style>
  <w:style w:type="paragraph" w:customStyle="1" w:styleId="Nvel4-R">
    <w:name w:val="Nível 4-R"/>
    <w:basedOn w:val="Nivel4"/>
    <w:link w:val="Nvel4-RChar"/>
    <w:qFormat/>
    <w:rsid w:val="005546C0"/>
    <w:pPr>
      <w:ind w:left="2491" w:hanging="648"/>
    </w:pPr>
    <w:rPr>
      <w:i/>
      <w:iCs/>
      <w:color w:val="FF0000"/>
    </w:rPr>
  </w:style>
  <w:style w:type="character" w:customStyle="1" w:styleId="Nivel3Char">
    <w:name w:val="Nivel 3 Char"/>
    <w:basedOn w:val="Fontepargpadro"/>
    <w:link w:val="Nivel3"/>
    <w:rsid w:val="005546C0"/>
    <w:rPr>
      <w:rFonts w:ascii="Arial" w:eastAsiaTheme="minorEastAsia" w:hAnsi="Arial" w:cs="Arial"/>
      <w:color w:val="000000"/>
      <w:sz w:val="20"/>
      <w:szCs w:val="20"/>
      <w:lang w:val="pt-BR" w:eastAsia="pt-BR"/>
    </w:rPr>
  </w:style>
  <w:style w:type="character" w:customStyle="1" w:styleId="Nvel3-RChar">
    <w:name w:val="Nível 3-R Char"/>
    <w:basedOn w:val="Nivel3Char"/>
    <w:link w:val="Nvel3-R"/>
    <w:rsid w:val="005546C0"/>
    <w:rPr>
      <w:rFonts w:ascii="Arial" w:eastAsiaTheme="minorEastAsia" w:hAnsi="Arial" w:cs="Arial"/>
      <w:i/>
      <w:iCs/>
      <w:color w:val="FF0000"/>
      <w:sz w:val="20"/>
      <w:szCs w:val="20"/>
      <w:lang w:val="pt-BR" w:eastAsia="pt-BR"/>
    </w:rPr>
  </w:style>
  <w:style w:type="character" w:customStyle="1" w:styleId="Nvel4-RChar">
    <w:name w:val="Nível 4-R Char"/>
    <w:basedOn w:val="Nivel4Char"/>
    <w:link w:val="Nvel4-R"/>
    <w:rsid w:val="005546C0"/>
    <w:rPr>
      <w:rFonts w:ascii="Arial" w:eastAsiaTheme="minorEastAsia" w:hAnsi="Arial" w:cs="Arial"/>
      <w:i/>
      <w:iCs/>
      <w:color w:val="FF0000"/>
      <w:sz w:val="20"/>
      <w:szCs w:val="20"/>
      <w:lang w:val="pt-BR" w:eastAsia="pt-BR"/>
    </w:rPr>
  </w:style>
  <w:style w:type="paragraph" w:customStyle="1" w:styleId="Prembulo">
    <w:name w:val="Preâmbulo"/>
    <w:basedOn w:val="Normal"/>
    <w:link w:val="PrembuloChar"/>
    <w:qFormat/>
    <w:rsid w:val="005546C0"/>
    <w:pPr>
      <w:widowControl/>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5546C0"/>
    <w:rPr>
      <w:rFonts w:ascii="Arial" w:eastAsia="Arial" w:hAnsi="Arial" w:cs="Arial"/>
      <w:bCs/>
      <w:sz w:val="20"/>
      <w:szCs w:val="20"/>
      <w:lang w:val="pt-BR" w:eastAsia="pt-BR"/>
    </w:rPr>
  </w:style>
  <w:style w:type="paragraph" w:customStyle="1" w:styleId="pf0">
    <w:name w:val="pf0"/>
    <w:basedOn w:val="Normal"/>
    <w:rsid w:val="005546C0"/>
    <w:pPr>
      <w:widowControl/>
      <w:suppressAutoHyphens w:val="0"/>
      <w:spacing w:before="100" w:beforeAutospacing="1" w:after="100" w:afterAutospacing="1"/>
    </w:pPr>
    <w:rPr>
      <w:sz w:val="24"/>
      <w:szCs w:val="24"/>
      <w:lang w:val="pt-BR" w:eastAsia="pt-BR"/>
    </w:rPr>
  </w:style>
  <w:style w:type="character" w:customStyle="1" w:styleId="cf01">
    <w:name w:val="cf01"/>
    <w:basedOn w:val="Fontepargpadro"/>
    <w:rsid w:val="005546C0"/>
    <w:rPr>
      <w:rFonts w:ascii="Segoe UI" w:hAnsi="Segoe UI" w:cs="Segoe UI" w:hint="default"/>
      <w:b/>
      <w:bCs/>
      <w:i/>
      <w:iCs/>
      <w:sz w:val="18"/>
      <w:szCs w:val="18"/>
    </w:rPr>
  </w:style>
  <w:style w:type="character" w:customStyle="1" w:styleId="cf11">
    <w:name w:val="cf11"/>
    <w:basedOn w:val="Fontepargpadro"/>
    <w:rsid w:val="005546C0"/>
    <w:rPr>
      <w:rFonts w:ascii="Segoe UI" w:hAnsi="Segoe UI" w:cs="Segoe UI" w:hint="default"/>
      <w:i/>
      <w:iCs/>
      <w:sz w:val="18"/>
      <w:szCs w:val="18"/>
    </w:rPr>
  </w:style>
  <w:style w:type="character" w:customStyle="1" w:styleId="cf21">
    <w:name w:val="cf21"/>
    <w:basedOn w:val="Fontepargpadro"/>
    <w:rsid w:val="005546C0"/>
    <w:rPr>
      <w:rFonts w:ascii="Segoe UI" w:hAnsi="Segoe UI" w:cs="Segoe UI" w:hint="default"/>
      <w:b/>
      <w:bCs/>
      <w:i/>
      <w:iCs/>
      <w:sz w:val="18"/>
      <w:szCs w:val="18"/>
    </w:rPr>
  </w:style>
  <w:style w:type="character" w:customStyle="1" w:styleId="cf31">
    <w:name w:val="cf31"/>
    <w:basedOn w:val="Fontepargpadro"/>
    <w:rsid w:val="005546C0"/>
    <w:rPr>
      <w:rFonts w:ascii="Segoe UI" w:hAnsi="Segoe UI" w:cs="Segoe UI" w:hint="default"/>
      <w:b/>
      <w:bCs/>
      <w:i/>
      <w:iCs/>
      <w:sz w:val="18"/>
      <w:szCs w:val="18"/>
    </w:rPr>
  </w:style>
  <w:style w:type="character" w:customStyle="1" w:styleId="cf41">
    <w:name w:val="cf41"/>
    <w:basedOn w:val="Fontepargpadro"/>
    <w:rsid w:val="005546C0"/>
    <w:rPr>
      <w:rFonts w:ascii="Segoe UI" w:hAnsi="Segoe UI" w:cs="Segoe UI" w:hint="default"/>
      <w:i/>
      <w:iCs/>
      <w:color w:val="FF0000"/>
      <w:sz w:val="18"/>
      <w:szCs w:val="18"/>
    </w:rPr>
  </w:style>
  <w:style w:type="character" w:customStyle="1" w:styleId="cf51">
    <w:name w:val="cf51"/>
    <w:basedOn w:val="Fontepargpadro"/>
    <w:rsid w:val="005546C0"/>
    <w:rPr>
      <w:rFonts w:ascii="Segoe UI" w:hAnsi="Segoe UI" w:cs="Segoe UI" w:hint="default"/>
      <w:sz w:val="18"/>
      <w:szCs w:val="18"/>
    </w:rPr>
  </w:style>
  <w:style w:type="character" w:customStyle="1" w:styleId="cf61">
    <w:name w:val="cf61"/>
    <w:basedOn w:val="Fontepargpadro"/>
    <w:rsid w:val="005546C0"/>
    <w:rPr>
      <w:rFonts w:ascii="Segoe UI" w:hAnsi="Segoe UI" w:cs="Segoe UI" w:hint="default"/>
      <w:b/>
      <w:bCs/>
      <w:sz w:val="18"/>
      <w:szCs w:val="18"/>
    </w:rPr>
  </w:style>
  <w:style w:type="paragraph" w:customStyle="1" w:styleId="Nvel1-SemNum">
    <w:name w:val="Nível 1-Sem Num"/>
    <w:basedOn w:val="Nivel01"/>
    <w:link w:val="Nvel1-SemNumChar"/>
    <w:qFormat/>
    <w:rsid w:val="005546C0"/>
    <w:pPr>
      <w:ind w:left="357" w:firstLine="0"/>
      <w:outlineLvl w:val="1"/>
    </w:pPr>
    <w:rPr>
      <w:color w:val="FF0000"/>
    </w:rPr>
  </w:style>
  <w:style w:type="character" w:customStyle="1" w:styleId="Nvel1-SemNumChar">
    <w:name w:val="Nível 1-Sem Num Char"/>
    <w:basedOn w:val="Nivel01Char"/>
    <w:link w:val="Nvel1-SemNum"/>
    <w:rsid w:val="005546C0"/>
    <w:rPr>
      <w:rFonts w:ascii="Arial" w:eastAsiaTheme="majorEastAsia" w:hAnsi="Arial" w:cs="Arial"/>
      <w:b/>
      <w:bCs/>
      <w:color w:val="FF0000"/>
      <w:sz w:val="20"/>
      <w:szCs w:val="20"/>
      <w:lang w:val="pt-BR" w:eastAsia="pt-BR"/>
    </w:rPr>
  </w:style>
  <w:style w:type="paragraph" w:customStyle="1" w:styleId="Nivel3-erro">
    <w:name w:val="Nivel 3-erro"/>
    <w:basedOn w:val="Nivel3"/>
    <w:link w:val="Nivel3-erroChar"/>
    <w:qFormat/>
    <w:rsid w:val="005546C0"/>
    <w:pPr>
      <w:numPr>
        <w:ilvl w:val="2"/>
        <w:numId w:val="4"/>
      </w:numPr>
      <w:spacing w:line="240" w:lineRule="auto"/>
    </w:pPr>
    <w:rPr>
      <w:rFonts w:cs="Tahoma"/>
      <w:color w:val="auto"/>
      <w:szCs w:val="24"/>
    </w:rPr>
  </w:style>
  <w:style w:type="character" w:customStyle="1" w:styleId="Nivel3-erroChar">
    <w:name w:val="Nivel 3-erro Char"/>
    <w:basedOn w:val="Fontepargpadro"/>
    <w:link w:val="Nivel3-erro"/>
    <w:rsid w:val="005546C0"/>
    <w:rPr>
      <w:rFonts w:ascii="Arial" w:eastAsiaTheme="minorEastAsia" w:hAnsi="Arial"/>
      <w:sz w:val="20"/>
      <w:szCs w:val="24"/>
      <w:lang w:val="pt-BR" w:eastAsia="pt-BR"/>
    </w:rPr>
  </w:style>
  <w:style w:type="character" w:customStyle="1" w:styleId="Ttulo2Char1">
    <w:name w:val="Título 2 Char1"/>
    <w:basedOn w:val="Fontepargpadro"/>
    <w:uiPriority w:val="9"/>
    <w:semiHidden/>
    <w:rsid w:val="00B94986"/>
    <w:rPr>
      <w:rFonts w:asciiTheme="majorHAnsi" w:eastAsiaTheme="majorEastAsia" w:hAnsiTheme="majorHAnsi" w:cstheme="majorBidi"/>
      <w:color w:val="365F91" w:themeColor="accent1" w:themeShade="BF"/>
      <w:sz w:val="26"/>
      <w:szCs w:val="26"/>
      <w:lang w:val="pt-PT"/>
    </w:rPr>
  </w:style>
  <w:style w:type="character" w:customStyle="1" w:styleId="Ttulo3Char1">
    <w:name w:val="Título 3 Char1"/>
    <w:basedOn w:val="Fontepargpadro"/>
    <w:uiPriority w:val="9"/>
    <w:semiHidden/>
    <w:rsid w:val="00B94986"/>
    <w:rPr>
      <w:rFonts w:asciiTheme="majorHAnsi" w:eastAsiaTheme="majorEastAsia" w:hAnsiTheme="majorHAnsi" w:cstheme="majorBidi"/>
      <w:color w:val="243F60" w:themeColor="accent1" w:themeShade="7F"/>
      <w:sz w:val="24"/>
      <w:szCs w:val="24"/>
      <w:lang w:val="pt-PT"/>
    </w:rPr>
  </w:style>
  <w:style w:type="character" w:customStyle="1" w:styleId="Ttulo4Char1">
    <w:name w:val="Título 4 Char1"/>
    <w:basedOn w:val="Fontepargpadro"/>
    <w:uiPriority w:val="9"/>
    <w:semiHidden/>
    <w:rsid w:val="00B94986"/>
    <w:rPr>
      <w:rFonts w:asciiTheme="majorHAnsi" w:eastAsiaTheme="majorEastAsia" w:hAnsiTheme="majorHAnsi" w:cstheme="majorBidi"/>
      <w:i/>
      <w:iCs/>
      <w:color w:val="365F91" w:themeColor="accent1" w:themeShade="BF"/>
      <w:lang w:val="pt-PT"/>
    </w:rPr>
  </w:style>
  <w:style w:type="character" w:customStyle="1" w:styleId="Ttulo6Char1">
    <w:name w:val="Título 6 Char1"/>
    <w:basedOn w:val="Fontepargpadro"/>
    <w:uiPriority w:val="9"/>
    <w:semiHidden/>
    <w:rsid w:val="00B94986"/>
    <w:rPr>
      <w:rFonts w:asciiTheme="majorHAnsi" w:eastAsiaTheme="majorEastAsia" w:hAnsiTheme="majorHAnsi" w:cstheme="majorBidi"/>
      <w:color w:val="243F60" w:themeColor="accent1" w:themeShade="7F"/>
      <w:lang w:val="pt-PT"/>
    </w:rPr>
  </w:style>
  <w:style w:type="paragraph" w:customStyle="1" w:styleId="Nvel2">
    <w:name w:val="Nível 2"/>
    <w:basedOn w:val="Normal"/>
    <w:next w:val="Normal"/>
    <w:rsid w:val="00B94986"/>
    <w:pPr>
      <w:widowControl/>
      <w:suppressAutoHyphens w:val="0"/>
      <w:spacing w:after="120"/>
      <w:jc w:val="both"/>
    </w:pPr>
    <w:rPr>
      <w:rFonts w:ascii="Arial" w:eastAsiaTheme="minorEastAsia" w:hAnsi="Arial"/>
      <w:b/>
      <w:sz w:val="24"/>
      <w:szCs w:val="20"/>
      <w:lang w:val="pt-BR" w:eastAsia="pt-BR"/>
    </w:rPr>
  </w:style>
  <w:style w:type="character" w:customStyle="1" w:styleId="normalchar1">
    <w:name w:val="normal__char1"/>
    <w:rsid w:val="00B94986"/>
    <w:rPr>
      <w:rFonts w:ascii="Arial" w:hAnsi="Arial" w:cs="Arial" w:hint="default"/>
      <w:strike w:val="0"/>
      <w:dstrike w:val="0"/>
      <w:sz w:val="24"/>
      <w:szCs w:val="24"/>
      <w:u w:val="none"/>
      <w:effect w:val="none"/>
    </w:rPr>
  </w:style>
  <w:style w:type="character" w:customStyle="1" w:styleId="apple-style-span">
    <w:name w:val="apple-style-span"/>
    <w:basedOn w:val="Fontepargpadro"/>
    <w:rsid w:val="00B94986"/>
  </w:style>
  <w:style w:type="paragraph" w:styleId="Commarcadores5">
    <w:name w:val="List Bullet 5"/>
    <w:basedOn w:val="Normal"/>
    <w:rsid w:val="00B94986"/>
    <w:pPr>
      <w:widowControl/>
      <w:numPr>
        <w:numId w:val="8"/>
      </w:numPr>
      <w:suppressAutoHyphens w:val="0"/>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B94986"/>
    <w:pPr>
      <w:suppressAutoHyphens w:val="0"/>
    </w:pPr>
    <w:rPr>
      <w:szCs w:val="20"/>
      <w:lang w:val="pt-BR"/>
    </w:rPr>
  </w:style>
  <w:style w:type="character" w:customStyle="1" w:styleId="NotaexplicativaChar">
    <w:name w:val="Nota explicativa Char"/>
    <w:basedOn w:val="CitaoChar"/>
    <w:link w:val="Notaexplicativa"/>
    <w:rsid w:val="00B94986"/>
    <w:rPr>
      <w:rFonts w:ascii="Arial" w:hAnsi="Arial"/>
      <w:i/>
      <w:iCs/>
      <w:color w:val="000000"/>
      <w:sz w:val="20"/>
      <w:szCs w:val="20"/>
      <w:shd w:val="clear" w:color="auto" w:fill="FFFFCC"/>
      <w:lang w:val="pt-BR"/>
    </w:rPr>
  </w:style>
  <w:style w:type="numbering" w:customStyle="1" w:styleId="Estilo1">
    <w:name w:val="Estilo1"/>
    <w:uiPriority w:val="99"/>
    <w:rsid w:val="00B94986"/>
    <w:pPr>
      <w:numPr>
        <w:numId w:val="9"/>
      </w:numPr>
    </w:pPr>
  </w:style>
  <w:style w:type="numbering" w:customStyle="1" w:styleId="Estilo2">
    <w:name w:val="Estilo2"/>
    <w:uiPriority w:val="99"/>
    <w:rsid w:val="00B94986"/>
    <w:pPr>
      <w:numPr>
        <w:numId w:val="10"/>
      </w:numPr>
    </w:pPr>
  </w:style>
  <w:style w:type="numbering" w:customStyle="1" w:styleId="Estilo3">
    <w:name w:val="Estilo3"/>
    <w:uiPriority w:val="99"/>
    <w:rsid w:val="00B94986"/>
    <w:pPr>
      <w:numPr>
        <w:numId w:val="11"/>
      </w:numPr>
    </w:pPr>
  </w:style>
  <w:style w:type="numbering" w:customStyle="1" w:styleId="Estilo4">
    <w:name w:val="Estilo4"/>
    <w:uiPriority w:val="99"/>
    <w:rsid w:val="00B94986"/>
    <w:pPr>
      <w:numPr>
        <w:numId w:val="12"/>
      </w:numPr>
    </w:pPr>
  </w:style>
  <w:style w:type="numbering" w:customStyle="1" w:styleId="Estilo5">
    <w:name w:val="Estilo5"/>
    <w:uiPriority w:val="99"/>
    <w:rsid w:val="00B94986"/>
    <w:pPr>
      <w:numPr>
        <w:numId w:val="13"/>
      </w:numPr>
    </w:pPr>
  </w:style>
  <w:style w:type="numbering" w:customStyle="1" w:styleId="Estilo6">
    <w:name w:val="Estilo6"/>
    <w:uiPriority w:val="99"/>
    <w:rsid w:val="00B94986"/>
    <w:pPr>
      <w:numPr>
        <w:numId w:val="14"/>
      </w:numPr>
    </w:pPr>
  </w:style>
  <w:style w:type="paragraph" w:customStyle="1" w:styleId="Nivel01Titulo">
    <w:name w:val="Nivel_01_Titulo"/>
    <w:basedOn w:val="Nivel01"/>
    <w:link w:val="Nivel01TituloChar"/>
    <w:rsid w:val="00B94986"/>
    <w:pPr>
      <w:numPr>
        <w:numId w:val="1"/>
      </w:numPr>
      <w:ind w:left="0" w:firstLine="0"/>
      <w:jc w:val="left"/>
    </w:pPr>
    <w:rPr>
      <w:rFonts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B94986"/>
    <w:rPr>
      <w:rFonts w:ascii="Arial" w:eastAsiaTheme="majorEastAsia" w:hAnsi="Arial" w:cstheme="majorBidi"/>
      <w:b/>
      <w:bCs/>
      <w:color w:val="000000" w:themeColor="text1"/>
      <w:spacing w:val="5"/>
      <w:kern w:val="28"/>
      <w:sz w:val="52"/>
      <w:szCs w:val="52"/>
      <w:lang w:val="pt-BR" w:eastAsia="pt-BR"/>
    </w:rPr>
  </w:style>
  <w:style w:type="table" w:styleId="Tabelacomgrade">
    <w:name w:val="Table Grid"/>
    <w:basedOn w:val="Tabelanormal"/>
    <w:uiPriority w:val="39"/>
    <w:rsid w:val="00B94986"/>
    <w:pPr>
      <w:suppressAutoHyphens w:val="0"/>
    </w:pPr>
    <w:rPr>
      <w:rFonts w:ascii="Times New Roman" w:eastAsiaTheme="minorEastAsia"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Fontepargpadro"/>
    <w:link w:val="Citao1"/>
    <w:rsid w:val="00B94986"/>
    <w:rPr>
      <w:rFonts w:ascii="Ecofont_Spranq_eco_Sans" w:hAnsi="Ecofont_Spranq_eco_Sans"/>
      <w:i/>
      <w:iCs/>
      <w:color w:val="000000"/>
      <w:shd w:val="clear" w:color="auto" w:fill="FFFFCC"/>
    </w:rPr>
  </w:style>
  <w:style w:type="paragraph" w:customStyle="1" w:styleId="Citao1">
    <w:name w:val="Citação1"/>
    <w:basedOn w:val="Normal"/>
    <w:next w:val="Normal"/>
    <w:link w:val="QuoteChar"/>
    <w:rsid w:val="00B94986"/>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lang w:val="en-US"/>
    </w:rPr>
  </w:style>
  <w:style w:type="character" w:customStyle="1" w:styleId="spellingerror">
    <w:name w:val="spellingerror"/>
    <w:basedOn w:val="Fontepargpadro"/>
    <w:rsid w:val="00B94986"/>
  </w:style>
  <w:style w:type="paragraph" w:customStyle="1" w:styleId="Nivel1">
    <w:name w:val="Nivel1"/>
    <w:basedOn w:val="Ttulo1"/>
    <w:link w:val="Nivel1Char"/>
    <w:qFormat/>
    <w:rsid w:val="00B94986"/>
    <w:pPr>
      <w:keepNext/>
      <w:keepLines/>
      <w:numPr>
        <w:numId w:val="0"/>
      </w:numPr>
      <w:suppressAutoHyphens w:val="0"/>
      <w:spacing w:before="480" w:after="0"/>
      <w:ind w:left="357" w:hanging="357"/>
      <w:textAlignment w:val="auto"/>
    </w:pPr>
    <w:rPr>
      <w:rFonts w:ascii="Arial" w:eastAsiaTheme="majorEastAsia" w:hAnsi="Arial" w:cs="Arial"/>
      <w:bCs w:val="0"/>
      <w:color w:val="000000"/>
      <w:lang w:val="pt-BR" w:eastAsia="pt-BR"/>
    </w:rPr>
  </w:style>
  <w:style w:type="character" w:customStyle="1" w:styleId="Nivel1Char">
    <w:name w:val="Nivel1 Char"/>
    <w:basedOn w:val="Ttulo1Char"/>
    <w:link w:val="Nivel1"/>
    <w:rsid w:val="00B94986"/>
    <w:rPr>
      <w:rFonts w:ascii="Arial" w:eastAsiaTheme="majorEastAsia" w:hAnsi="Arial" w:cs="Arial"/>
      <w:b/>
      <w:bCs w:val="0"/>
      <w:color w:val="000000"/>
      <w:sz w:val="28"/>
      <w:szCs w:val="28"/>
      <w:lang w:val="pt-BR" w:eastAsia="pt-BR"/>
    </w:rPr>
  </w:style>
  <w:style w:type="paragraph" w:customStyle="1" w:styleId="Nivel10">
    <w:name w:val="Nivel 1"/>
    <w:basedOn w:val="Nivel2"/>
    <w:next w:val="Nivel2"/>
    <w:rsid w:val="00B94986"/>
    <w:pPr>
      <w:numPr>
        <w:numId w:val="0"/>
      </w:numPr>
      <w:suppressAutoHyphens w:val="0"/>
      <w:ind w:left="360" w:hanging="360"/>
    </w:pPr>
    <w:rPr>
      <w:rFonts w:ascii="Arial" w:eastAsiaTheme="minorEastAsia" w:hAnsi="Arial" w:cs="Arial"/>
      <w:b/>
      <w:color w:val="000000"/>
    </w:rPr>
  </w:style>
  <w:style w:type="paragraph" w:customStyle="1" w:styleId="em0020ementa">
    <w:name w:val="em_0020ementa"/>
    <w:basedOn w:val="Normal"/>
    <w:rsid w:val="00B94986"/>
    <w:pPr>
      <w:widowControl/>
      <w:suppressAutoHyphens w:val="0"/>
      <w:ind w:left="4160"/>
      <w:jc w:val="both"/>
    </w:pPr>
    <w:rPr>
      <w:sz w:val="28"/>
      <w:szCs w:val="28"/>
      <w:lang w:val="pt-BR" w:eastAsia="pt-BR"/>
    </w:rPr>
  </w:style>
  <w:style w:type="character" w:customStyle="1" w:styleId="cp0020corpodespachochar1">
    <w:name w:val="cp_0020corpodespacho__char1"/>
    <w:rsid w:val="00B9498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94986"/>
    <w:rPr>
      <w:rFonts w:ascii="Times New Roman" w:hAnsi="Times New Roman" w:cs="Times New Roman" w:hint="default"/>
      <w:strike w:val="0"/>
      <w:dstrike w:val="0"/>
      <w:sz w:val="28"/>
      <w:szCs w:val="28"/>
      <w:u w:val="none"/>
      <w:effect w:val="none"/>
    </w:rPr>
  </w:style>
  <w:style w:type="character" w:styleId="nfase">
    <w:name w:val="Emphasis"/>
    <w:basedOn w:val="Fontepargpadro"/>
    <w:uiPriority w:val="20"/>
    <w:qFormat/>
    <w:rsid w:val="00B94986"/>
    <w:rPr>
      <w:i/>
      <w:iCs/>
    </w:rPr>
  </w:style>
  <w:style w:type="character" w:customStyle="1" w:styleId="Manoel">
    <w:name w:val="Manoel"/>
    <w:rsid w:val="00B94986"/>
    <w:rPr>
      <w:rFonts w:ascii="Arial" w:hAnsi="Arial" w:cs="Arial"/>
      <w:color w:val="7030A0"/>
      <w:sz w:val="20"/>
    </w:rPr>
  </w:style>
  <w:style w:type="character" w:customStyle="1" w:styleId="ListLabel12">
    <w:name w:val="ListLabel 12"/>
    <w:rsid w:val="00B94986"/>
    <w:rPr>
      <w:b/>
    </w:rPr>
  </w:style>
  <w:style w:type="paragraph" w:customStyle="1" w:styleId="texto1">
    <w:name w:val="texto1"/>
    <w:basedOn w:val="Normal"/>
    <w:rsid w:val="00B94986"/>
    <w:pPr>
      <w:widowControl/>
      <w:suppressAutoHyphens w:val="0"/>
      <w:spacing w:before="100" w:beforeAutospacing="1" w:after="100" w:afterAutospacing="1"/>
    </w:pPr>
    <w:rPr>
      <w:sz w:val="24"/>
      <w:szCs w:val="24"/>
      <w:lang w:val="pt-BR" w:eastAsia="pt-BR"/>
    </w:rPr>
  </w:style>
  <w:style w:type="paragraph" w:customStyle="1" w:styleId="GradeColorida-nfase11">
    <w:name w:val="Grade Colorida - Ênfase 11"/>
    <w:basedOn w:val="Normal"/>
    <w:next w:val="Normal"/>
    <w:link w:val="GradeColorida-nfase1Char"/>
    <w:uiPriority w:val="29"/>
    <w:rsid w:val="00B94986"/>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szCs w:val="24"/>
      <w:lang w:val="pt-BR"/>
    </w:rPr>
  </w:style>
  <w:style w:type="character" w:customStyle="1" w:styleId="GradeColorida-nfase1Char">
    <w:name w:val="Grade Colorida - Ênfase 1 Char"/>
    <w:link w:val="GradeColorida-nfase11"/>
    <w:uiPriority w:val="29"/>
    <w:rsid w:val="00B94986"/>
    <w:rPr>
      <w:rFonts w:ascii="Arial" w:hAnsi="Arial" w:cs="Times New Roman"/>
      <w:i/>
      <w:iCs/>
      <w:color w:val="000000"/>
      <w:sz w:val="20"/>
      <w:szCs w:val="24"/>
      <w:shd w:val="clear" w:color="auto" w:fill="FFFFCC"/>
      <w:lang w:val="pt-BR"/>
    </w:rPr>
  </w:style>
  <w:style w:type="paragraph" w:customStyle="1" w:styleId="xwestern">
    <w:name w:val="x_western"/>
    <w:basedOn w:val="Normal"/>
    <w:rsid w:val="00B94986"/>
    <w:pPr>
      <w:widowControl/>
      <w:suppressAutoHyphens w:val="0"/>
      <w:spacing w:before="100" w:beforeAutospacing="1" w:after="100" w:afterAutospacing="1"/>
    </w:pPr>
    <w:rPr>
      <w:sz w:val="24"/>
      <w:szCs w:val="24"/>
      <w:lang w:val="pt-BR" w:eastAsia="pt-BR"/>
    </w:rPr>
  </w:style>
  <w:style w:type="paragraph" w:customStyle="1" w:styleId="TCU-Ac-item9-0">
    <w:name w:val="TCU - Ac - item 9 - §§_0"/>
    <w:basedOn w:val="Normal"/>
    <w:rsid w:val="00B94986"/>
    <w:pPr>
      <w:widowControl/>
      <w:suppressAutoHyphens w:val="0"/>
      <w:ind w:firstLine="1134"/>
      <w:jc w:val="both"/>
    </w:pPr>
    <w:rPr>
      <w:sz w:val="24"/>
      <w:lang w:val="pt-BR"/>
    </w:rPr>
  </w:style>
  <w:style w:type="paragraph" w:customStyle="1" w:styleId="Normal1">
    <w:name w:val="Normal_1"/>
    <w:rsid w:val="00B94986"/>
    <w:pPr>
      <w:suppressAutoHyphens w:val="0"/>
    </w:pPr>
    <w:rPr>
      <w:rFonts w:ascii="Times New Roman" w:eastAsia="Times New Roman" w:hAnsi="Times New Roman" w:cs="Times New Roman"/>
      <w:sz w:val="24"/>
      <w:lang w:val="pt-BR"/>
    </w:rPr>
  </w:style>
  <w:style w:type="paragraph" w:customStyle="1" w:styleId="tcu-ac-item9-1linha">
    <w:name w:val="tcu_-__ac_-_item_9_-_1ª_linha"/>
    <w:basedOn w:val="Normal"/>
    <w:rsid w:val="00B94986"/>
    <w:pPr>
      <w:widowControl/>
      <w:suppressAutoHyphens w:val="0"/>
      <w:spacing w:before="100" w:beforeAutospacing="1" w:after="100" w:afterAutospacing="1"/>
    </w:pPr>
    <w:rPr>
      <w:sz w:val="24"/>
      <w:szCs w:val="24"/>
      <w:lang w:val="pt-BR" w:eastAsia="pt-BR"/>
    </w:rPr>
  </w:style>
  <w:style w:type="paragraph" w:customStyle="1" w:styleId="textojustificadorecuoprimeiralinha">
    <w:name w:val="texto_justificado_recuo_primeira_linha"/>
    <w:basedOn w:val="Normal"/>
    <w:rsid w:val="00B94986"/>
    <w:pPr>
      <w:widowControl/>
      <w:suppressAutoHyphens w:val="0"/>
      <w:spacing w:before="100" w:beforeAutospacing="1" w:after="100" w:afterAutospacing="1"/>
    </w:pPr>
    <w:rPr>
      <w:sz w:val="24"/>
      <w:szCs w:val="24"/>
      <w:lang w:val="pt-BR" w:eastAsia="pt-BR"/>
    </w:rPr>
  </w:style>
  <w:style w:type="character" w:customStyle="1" w:styleId="highlight">
    <w:name w:val="highlight"/>
    <w:basedOn w:val="Fontepargpadro"/>
    <w:rsid w:val="00B94986"/>
  </w:style>
  <w:style w:type="paragraph" w:customStyle="1" w:styleId="textojustificado">
    <w:name w:val="texto_justificado"/>
    <w:basedOn w:val="Normal"/>
    <w:rsid w:val="00B94986"/>
    <w:pPr>
      <w:widowControl/>
      <w:suppressAutoHyphens w:val="0"/>
      <w:spacing w:before="100" w:beforeAutospacing="1" w:after="100" w:afterAutospacing="1"/>
    </w:pPr>
    <w:rPr>
      <w:sz w:val="24"/>
      <w:szCs w:val="24"/>
      <w:lang w:val="pt-BR" w:eastAsia="pt-BR"/>
    </w:rPr>
  </w:style>
  <w:style w:type="character" w:styleId="HiperlinkVisitado">
    <w:name w:val="FollowedHyperlink"/>
    <w:basedOn w:val="Fontepargpadro"/>
    <w:uiPriority w:val="99"/>
    <w:semiHidden/>
    <w:unhideWhenUsed/>
    <w:rsid w:val="00B94986"/>
    <w:rPr>
      <w:color w:val="800080" w:themeColor="followedHyperlink"/>
      <w:u w:val="single"/>
    </w:rPr>
  </w:style>
  <w:style w:type="character" w:customStyle="1" w:styleId="MenoPendente2">
    <w:name w:val="Menção Pendente2"/>
    <w:basedOn w:val="Fontepargpadro"/>
    <w:uiPriority w:val="99"/>
    <w:semiHidden/>
    <w:unhideWhenUsed/>
    <w:rsid w:val="00B94986"/>
    <w:rPr>
      <w:color w:val="605E5C"/>
      <w:shd w:val="clear" w:color="auto" w:fill="E1DFDD"/>
    </w:rPr>
  </w:style>
  <w:style w:type="paragraph" w:customStyle="1" w:styleId="Nvel2Opcional">
    <w:name w:val="Nível 2 Opcional"/>
    <w:basedOn w:val="Nivel2"/>
    <w:link w:val="Nvel2OpcionalChar"/>
    <w:rsid w:val="00B94986"/>
    <w:pPr>
      <w:numPr>
        <w:numId w:val="0"/>
      </w:numPr>
      <w:suppressAutoHyphens w:val="0"/>
      <w:ind w:left="432" w:hanging="432"/>
    </w:pPr>
    <w:rPr>
      <w:rFonts w:ascii="Arial" w:eastAsia="Times New Roman" w:hAnsi="Arial" w:cs="Arial"/>
      <w:i/>
      <w:noProof/>
      <w:color w:val="FF0000"/>
    </w:rPr>
  </w:style>
  <w:style w:type="paragraph" w:customStyle="1" w:styleId="Nvel3Opcional">
    <w:name w:val="Nível 3 Opcional"/>
    <w:basedOn w:val="Nivel3"/>
    <w:link w:val="Nvel3OpcionalChar"/>
    <w:rsid w:val="00B94986"/>
    <w:pPr>
      <w:ind w:left="1072"/>
    </w:pPr>
    <w:rPr>
      <w:rFonts w:eastAsia="Times New Roman"/>
      <w:i/>
      <w:iCs/>
      <w:noProof/>
      <w:color w:val="FF0000"/>
    </w:rPr>
  </w:style>
  <w:style w:type="character" w:customStyle="1" w:styleId="Nvel2OpcionalChar">
    <w:name w:val="Nível 2 Opcional Char"/>
    <w:basedOn w:val="Fontepargpadro"/>
    <w:link w:val="Nvel2Opcional"/>
    <w:rsid w:val="00B94986"/>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B94986"/>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B94986"/>
    <w:rPr>
      <w:color w:val="808080"/>
    </w:rPr>
  </w:style>
  <w:style w:type="paragraph" w:customStyle="1" w:styleId="SombreamentoMdio1-nfase31">
    <w:name w:val="Sombreamento Médio 1 - Ênfase 31"/>
    <w:basedOn w:val="Normal"/>
    <w:next w:val="Normal"/>
    <w:rsid w:val="00B94986"/>
    <w:pPr>
      <w:widowControl/>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B94986"/>
    <w:pPr>
      <w:widowControl/>
      <w:suppressAutoHyphens w:val="0"/>
      <w:spacing w:before="100" w:beforeAutospacing="1" w:after="100" w:afterAutospacing="1"/>
    </w:pPr>
    <w:rPr>
      <w:sz w:val="24"/>
      <w:szCs w:val="24"/>
      <w:lang w:val="pt-BR" w:eastAsia="pt-BR"/>
    </w:rPr>
  </w:style>
  <w:style w:type="paragraph" w:customStyle="1" w:styleId="itemnivel2">
    <w:name w:val="item_nivel2"/>
    <w:basedOn w:val="Normal"/>
    <w:rsid w:val="00B94986"/>
    <w:pPr>
      <w:widowControl/>
      <w:suppressAutoHyphens w:val="0"/>
      <w:spacing w:before="100" w:beforeAutospacing="1" w:after="100" w:afterAutospacing="1"/>
    </w:pPr>
    <w:rPr>
      <w:sz w:val="24"/>
      <w:szCs w:val="24"/>
      <w:lang w:val="pt-BR" w:eastAsia="pt-BR"/>
    </w:rPr>
  </w:style>
  <w:style w:type="paragraph" w:customStyle="1" w:styleId="itemnivel1">
    <w:name w:val="item_nivel1"/>
    <w:basedOn w:val="Normal"/>
    <w:rsid w:val="00B94986"/>
    <w:pPr>
      <w:widowControl/>
      <w:suppressAutoHyphens w:val="0"/>
      <w:spacing w:before="100" w:beforeAutospacing="1" w:after="100" w:afterAutospacing="1"/>
    </w:pPr>
    <w:rPr>
      <w:sz w:val="24"/>
      <w:szCs w:val="24"/>
      <w:lang w:val="pt-BR" w:eastAsia="pt-BR"/>
    </w:rPr>
  </w:style>
  <w:style w:type="paragraph" w:customStyle="1" w:styleId="itemalinealetra">
    <w:name w:val="item_alinea_letra"/>
    <w:basedOn w:val="Normal"/>
    <w:rsid w:val="00B94986"/>
    <w:pPr>
      <w:widowControl/>
      <w:suppressAutoHyphens w:val="0"/>
      <w:spacing w:before="100" w:beforeAutospacing="1" w:after="100" w:afterAutospacing="1"/>
    </w:pPr>
    <w:rPr>
      <w:sz w:val="24"/>
      <w:szCs w:val="24"/>
      <w:lang w:val="pt-BR" w:eastAsia="pt-BR"/>
    </w:rPr>
  </w:style>
  <w:style w:type="character" w:customStyle="1" w:styleId="markedcontent">
    <w:name w:val="markedcontent"/>
    <w:basedOn w:val="Fontepargpadro"/>
    <w:rsid w:val="00B94986"/>
  </w:style>
  <w:style w:type="paragraph" w:customStyle="1" w:styleId="Standard">
    <w:name w:val="Standard"/>
    <w:rsid w:val="00B94986"/>
    <w:pPr>
      <w:autoSpaceDN w:val="0"/>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B94986"/>
    <w:pPr>
      <w:spacing w:after="140" w:line="276" w:lineRule="auto"/>
    </w:pPr>
  </w:style>
  <w:style w:type="character" w:customStyle="1" w:styleId="MenoPendente3">
    <w:name w:val="Menção Pendente3"/>
    <w:basedOn w:val="Fontepargpadro"/>
    <w:uiPriority w:val="99"/>
    <w:semiHidden/>
    <w:unhideWhenUsed/>
    <w:rsid w:val="00B94986"/>
    <w:rPr>
      <w:color w:val="605E5C"/>
      <w:shd w:val="clear" w:color="auto" w:fill="E1DFDD"/>
    </w:rPr>
  </w:style>
  <w:style w:type="character" w:customStyle="1" w:styleId="MenoPendente4">
    <w:name w:val="Menção Pendente4"/>
    <w:basedOn w:val="Fontepargpadro"/>
    <w:uiPriority w:val="99"/>
    <w:semiHidden/>
    <w:unhideWhenUsed/>
    <w:rsid w:val="00B94986"/>
    <w:rPr>
      <w:color w:val="605E5C"/>
      <w:shd w:val="clear" w:color="auto" w:fill="E1DFDD"/>
    </w:rPr>
  </w:style>
  <w:style w:type="paragraph" w:customStyle="1" w:styleId="citao2">
    <w:name w:val="citação 2"/>
    <w:basedOn w:val="Citao"/>
    <w:link w:val="citao2Char"/>
    <w:rsid w:val="00B94986"/>
    <w:pPr>
      <w:suppressAutoHyphens w:val="0"/>
      <w:overflowPunct w:val="0"/>
    </w:pPr>
    <w:rPr>
      <w:szCs w:val="20"/>
      <w:lang w:val="pt-BR"/>
    </w:rPr>
  </w:style>
  <w:style w:type="character" w:customStyle="1" w:styleId="MenoPendente5">
    <w:name w:val="Menção Pendente5"/>
    <w:basedOn w:val="Fontepargpadro"/>
    <w:uiPriority w:val="99"/>
    <w:semiHidden/>
    <w:unhideWhenUsed/>
    <w:rsid w:val="00B94986"/>
    <w:rPr>
      <w:color w:val="605E5C"/>
      <w:shd w:val="clear" w:color="auto" w:fill="E1DFDD"/>
    </w:rPr>
  </w:style>
  <w:style w:type="character" w:customStyle="1" w:styleId="MenoPendente6">
    <w:name w:val="Menção Pendente6"/>
    <w:basedOn w:val="Fontepargpadro"/>
    <w:uiPriority w:val="99"/>
    <w:semiHidden/>
    <w:unhideWhenUsed/>
    <w:rsid w:val="00B94986"/>
    <w:rPr>
      <w:color w:val="605E5C"/>
      <w:shd w:val="clear" w:color="auto" w:fill="E1DFDD"/>
    </w:rPr>
  </w:style>
  <w:style w:type="character" w:customStyle="1" w:styleId="citao2Char">
    <w:name w:val="citação 2 Char"/>
    <w:basedOn w:val="CitaoChar"/>
    <w:link w:val="citao2"/>
    <w:rsid w:val="000C299F"/>
    <w:rPr>
      <w:rFonts w:ascii="Arial" w:hAnsi="Arial"/>
      <w:i/>
      <w:iCs/>
      <w:color w:val="000000"/>
      <w:sz w:val="20"/>
      <w:szCs w:val="20"/>
      <w:shd w:val="clear" w:color="auto" w:fill="FFFFCC"/>
      <w:lang w:val="pt-BR"/>
    </w:rPr>
  </w:style>
  <w:style w:type="paragraph" w:customStyle="1" w:styleId="Nvel1-SemNumerao">
    <w:name w:val="Nível 1-Sem Numeração"/>
    <w:basedOn w:val="Nvel1-SemNum"/>
    <w:link w:val="Nvel1-SemNumeraoChar"/>
    <w:qFormat/>
    <w:rsid w:val="000C299F"/>
    <w:pPr>
      <w:tabs>
        <w:tab w:val="clear" w:pos="567"/>
        <w:tab w:val="left" w:pos="0"/>
      </w:tabs>
      <w:spacing w:before="120" w:after="120" w:line="312" w:lineRule="auto"/>
      <w:ind w:left="709"/>
    </w:pPr>
    <w:rPr>
      <w:spacing w:val="5"/>
      <w:kern w:val="28"/>
      <w:sz w:val="52"/>
      <w:szCs w:val="52"/>
    </w:rPr>
  </w:style>
  <w:style w:type="character" w:customStyle="1" w:styleId="Nvel1-SemNumeraoChar">
    <w:name w:val="Nível 1-Sem Numeração Char"/>
    <w:basedOn w:val="Nvel1-SemNumChar"/>
    <w:link w:val="Nvel1-SemNumerao"/>
    <w:rsid w:val="000C299F"/>
    <w:rPr>
      <w:rFonts w:ascii="Arial" w:eastAsiaTheme="majorEastAsia" w:hAnsi="Arial" w:cs="Arial"/>
      <w:b/>
      <w:bCs/>
      <w:color w:val="FF0000"/>
      <w:spacing w:val="5"/>
      <w:kern w:val="28"/>
      <w:sz w:val="52"/>
      <w:szCs w:val="52"/>
      <w:lang w:val="pt-BR" w:eastAsia="pt-BR"/>
    </w:rPr>
  </w:style>
  <w:style w:type="character" w:customStyle="1" w:styleId="MenoPendente60">
    <w:name w:val="Menção Pendente6"/>
    <w:basedOn w:val="Fontepargpadro"/>
    <w:uiPriority w:val="99"/>
    <w:semiHidden/>
    <w:unhideWhenUsed/>
    <w:rsid w:val="000C299F"/>
    <w:rPr>
      <w:color w:val="605E5C"/>
      <w:shd w:val="clear" w:color="auto" w:fill="E1DFDD"/>
    </w:rPr>
  </w:style>
  <w:style w:type="paragraph" w:customStyle="1" w:styleId="Alteraes">
    <w:name w:val="Alterações"/>
    <w:basedOn w:val="Nvel2-Red"/>
    <w:link w:val="AlteraesChar"/>
    <w:qFormat/>
    <w:rsid w:val="000C299F"/>
    <w:pPr>
      <w:numPr>
        <w:numId w:val="1"/>
      </w:numPr>
      <w:outlineLvl w:val="1"/>
    </w:pPr>
    <w:rPr>
      <w:color w:val="0000FF"/>
    </w:rPr>
  </w:style>
  <w:style w:type="character" w:customStyle="1" w:styleId="AlteraesChar">
    <w:name w:val="Alterações Char"/>
    <w:basedOn w:val="Nvel2-RedChar"/>
    <w:link w:val="Alteraes"/>
    <w:rsid w:val="000C299F"/>
    <w:rPr>
      <w:rFonts w:ascii="Arial" w:eastAsiaTheme="minorEastAsia" w:hAnsi="Arial" w:cs="Arial"/>
      <w:i/>
      <w:iCs/>
      <w:color w:val="0000FF"/>
      <w:sz w:val="20"/>
      <w:szCs w:val="20"/>
      <w:lang w:val="pt-BR" w:eastAsia="pt-BR"/>
    </w:rPr>
  </w:style>
  <w:style w:type="character" w:customStyle="1" w:styleId="Ttulo5Char1">
    <w:name w:val="Título 5 Char1"/>
    <w:basedOn w:val="Fontepargpadro"/>
    <w:uiPriority w:val="9"/>
    <w:semiHidden/>
    <w:rsid w:val="00C822F8"/>
    <w:rPr>
      <w:rFonts w:asciiTheme="majorHAnsi" w:eastAsiaTheme="majorEastAsia" w:hAnsiTheme="majorHAnsi" w:cstheme="majorBidi"/>
      <w:color w:val="365F91" w:themeColor="accent1" w:themeShade="BF"/>
      <w:lang w:val="pt-PT"/>
    </w:rPr>
  </w:style>
  <w:style w:type="table" w:customStyle="1" w:styleId="TableNormal">
    <w:name w:val="Table Normal"/>
    <w:rsid w:val="00C822F8"/>
    <w:pPr>
      <w:suppressAutoHyphens w:val="0"/>
    </w:pPr>
    <w:rPr>
      <w:rFonts w:ascii="Ecofont_Spranq_eco_Sans" w:eastAsia="Ecofont_Spranq_eco_Sans" w:hAnsi="Ecofont_Spranq_eco_Sans" w:cs="Ecofont_Spranq_eco_Sans"/>
      <w:sz w:val="24"/>
      <w:szCs w:val="24"/>
      <w:lang w:val="pt-BR"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leis/1950-1969/L4150.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8725B-5C3F-4121-8246-4DFF8BBB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7767</Words>
  <Characters>41947</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Prefeitura Municipal de São José dos Pinhais</Company>
  <LinksUpToDate>false</LinksUpToDate>
  <CharactersWithSpaces>49615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 Cruz Neto</dc:creator>
  <cp:lastModifiedBy>Luciano Reis</cp:lastModifiedBy>
  <cp:revision>39</cp:revision>
  <cp:lastPrinted>2023-03-24T19:46:00Z</cp:lastPrinted>
  <dcterms:created xsi:type="dcterms:W3CDTF">2024-06-20T13:42:00Z</dcterms:created>
  <dcterms:modified xsi:type="dcterms:W3CDTF">2024-06-27T01:58:00Z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PDFescape Online - https://www.pdfescape.com</vt:lpwstr>
  </property>
  <property fmtid="{D5CDD505-2E9C-101B-9397-08002B2CF9AE}" pid="4" name="LastSaved">
    <vt:filetime>2022-06-15T00:00:00Z</vt:filetime>
  </property>
</Properties>
</file>